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9008" w14:textId="79C81C62" w:rsidR="008938D9" w:rsidRPr="004C525B" w:rsidRDefault="008938D9" w:rsidP="004C525B">
      <w:pPr>
        <w:jc w:val="center"/>
        <w:rPr>
          <w:rFonts w:ascii="Aptos" w:hAnsi="Aptos"/>
          <w:b/>
          <w:bCs/>
          <w:sz w:val="22"/>
          <w:szCs w:val="22"/>
        </w:rPr>
      </w:pPr>
      <w:r w:rsidRPr="008938D9">
        <w:rPr>
          <w:rFonts w:ascii="Aptos" w:hAnsi="Aptos"/>
          <w:b/>
          <w:bCs/>
          <w:sz w:val="22"/>
          <w:szCs w:val="22"/>
        </w:rPr>
        <w:t>Informat</w:t>
      </w:r>
      <w:r w:rsidRPr="008938D9">
        <w:rPr>
          <w:rFonts w:ascii="Aptos" w:hAnsi="Aptos" w:cs="Calibri"/>
          <w:b/>
          <w:bCs/>
          <w:sz w:val="22"/>
          <w:szCs w:val="22"/>
        </w:rPr>
        <w:t>ī</w:t>
      </w:r>
      <w:r w:rsidRPr="008938D9">
        <w:rPr>
          <w:rFonts w:ascii="Aptos" w:hAnsi="Aptos"/>
          <w:b/>
          <w:bCs/>
          <w:sz w:val="22"/>
          <w:szCs w:val="22"/>
        </w:rPr>
        <w:t>vais zi</w:t>
      </w:r>
      <w:r w:rsidRPr="008938D9">
        <w:rPr>
          <w:rFonts w:ascii="Aptos" w:hAnsi="Aptos" w:cs="Calibri"/>
          <w:b/>
          <w:bCs/>
          <w:sz w:val="22"/>
          <w:szCs w:val="22"/>
        </w:rPr>
        <w:t>ņ</w:t>
      </w:r>
      <w:r w:rsidRPr="008938D9">
        <w:rPr>
          <w:rFonts w:ascii="Aptos" w:hAnsi="Aptos"/>
          <w:b/>
          <w:bCs/>
          <w:sz w:val="22"/>
          <w:szCs w:val="22"/>
        </w:rPr>
        <w:t xml:space="preserve">ojums </w:t>
      </w:r>
      <w:r w:rsidRPr="00783816">
        <w:rPr>
          <w:rFonts w:ascii="Aptos" w:hAnsi="Aptos"/>
          <w:b/>
          <w:bCs/>
          <w:sz w:val="22"/>
          <w:szCs w:val="22"/>
        </w:rPr>
        <w:t xml:space="preserve">par </w:t>
      </w:r>
      <w:r w:rsidR="00B712FC">
        <w:rPr>
          <w:rFonts w:ascii="Aptos" w:hAnsi="Aptos"/>
          <w:b/>
          <w:bCs/>
          <w:sz w:val="22"/>
          <w:szCs w:val="22"/>
        </w:rPr>
        <w:t>“L</w:t>
      </w:r>
      <w:r w:rsidRPr="00783816">
        <w:rPr>
          <w:rFonts w:ascii="Aptos" w:hAnsi="Aptos"/>
          <w:b/>
          <w:bCs/>
          <w:sz w:val="22"/>
          <w:szCs w:val="22"/>
        </w:rPr>
        <w:t>ok</w:t>
      </w:r>
      <w:r w:rsidRPr="00783816">
        <w:rPr>
          <w:rFonts w:ascii="Aptos" w:hAnsi="Aptos" w:cs="Calibri"/>
          <w:b/>
          <w:bCs/>
          <w:sz w:val="22"/>
          <w:szCs w:val="22"/>
        </w:rPr>
        <w:t>ā</w:t>
      </w:r>
      <w:r w:rsidRPr="00783816">
        <w:rPr>
          <w:rFonts w:ascii="Aptos" w:hAnsi="Aptos"/>
          <w:b/>
          <w:bCs/>
          <w:sz w:val="22"/>
          <w:szCs w:val="22"/>
        </w:rPr>
        <w:t>lpl</w:t>
      </w:r>
      <w:r w:rsidRPr="00783816">
        <w:rPr>
          <w:rFonts w:ascii="Aptos" w:hAnsi="Aptos" w:cs="Calibri"/>
          <w:b/>
          <w:bCs/>
          <w:sz w:val="22"/>
          <w:szCs w:val="22"/>
        </w:rPr>
        <w:t>ā</w:t>
      </w:r>
      <w:r w:rsidRPr="00783816">
        <w:rPr>
          <w:rFonts w:ascii="Aptos" w:hAnsi="Aptos"/>
          <w:b/>
          <w:bCs/>
          <w:sz w:val="22"/>
          <w:szCs w:val="22"/>
        </w:rPr>
        <w:t>nojuma, kas groza R</w:t>
      </w:r>
      <w:r w:rsidRPr="00783816">
        <w:rPr>
          <w:rFonts w:ascii="Aptos" w:hAnsi="Aptos" w:cs="Calibri"/>
          <w:b/>
          <w:bCs/>
          <w:sz w:val="22"/>
          <w:szCs w:val="22"/>
        </w:rPr>
        <w:t>ū</w:t>
      </w:r>
      <w:r w:rsidRPr="00783816">
        <w:rPr>
          <w:rFonts w:ascii="Aptos" w:hAnsi="Aptos"/>
          <w:b/>
          <w:bCs/>
          <w:sz w:val="22"/>
          <w:szCs w:val="22"/>
        </w:rPr>
        <w:t>jienas novada teritorijas pl</w:t>
      </w:r>
      <w:r w:rsidRPr="00783816">
        <w:rPr>
          <w:rFonts w:ascii="Aptos" w:hAnsi="Aptos" w:cs="Calibri"/>
          <w:b/>
          <w:bCs/>
          <w:sz w:val="22"/>
          <w:szCs w:val="22"/>
        </w:rPr>
        <w:t>ā</w:t>
      </w:r>
      <w:r w:rsidRPr="00783816">
        <w:rPr>
          <w:rFonts w:ascii="Aptos" w:hAnsi="Aptos"/>
          <w:b/>
          <w:bCs/>
          <w:sz w:val="22"/>
          <w:szCs w:val="22"/>
        </w:rPr>
        <w:t>nojumu 2012.</w:t>
      </w:r>
      <w:r w:rsidRPr="00783816">
        <w:rPr>
          <w:rFonts w:ascii="Aptos" w:hAnsi="Aptos" w:cs="Abadi"/>
          <w:b/>
          <w:bCs/>
          <w:sz w:val="22"/>
          <w:szCs w:val="22"/>
        </w:rPr>
        <w:t>–</w:t>
      </w:r>
      <w:r w:rsidRPr="00783816">
        <w:rPr>
          <w:rFonts w:ascii="Aptos" w:hAnsi="Aptos"/>
          <w:b/>
          <w:bCs/>
          <w:sz w:val="22"/>
          <w:szCs w:val="22"/>
        </w:rPr>
        <w:t>2024.gadam, v</w:t>
      </w:r>
      <w:r w:rsidRPr="00783816">
        <w:rPr>
          <w:rFonts w:ascii="Aptos" w:hAnsi="Aptos" w:cs="Calibri"/>
          <w:b/>
          <w:bCs/>
          <w:sz w:val="22"/>
          <w:szCs w:val="22"/>
        </w:rPr>
        <w:t>ē</w:t>
      </w:r>
      <w:r w:rsidRPr="00783816">
        <w:rPr>
          <w:rFonts w:ascii="Aptos" w:hAnsi="Aptos"/>
          <w:b/>
          <w:bCs/>
          <w:sz w:val="22"/>
          <w:szCs w:val="22"/>
        </w:rPr>
        <w:t xml:space="preserve">ja parks </w:t>
      </w:r>
      <w:r w:rsidRPr="00783816">
        <w:rPr>
          <w:rFonts w:ascii="Aptos" w:hAnsi="Aptos" w:cs="Abadi"/>
          <w:b/>
          <w:bCs/>
          <w:sz w:val="22"/>
          <w:szCs w:val="22"/>
        </w:rPr>
        <w:t>“</w:t>
      </w:r>
      <w:r w:rsidRPr="00783816">
        <w:rPr>
          <w:rFonts w:ascii="Aptos" w:hAnsi="Aptos"/>
          <w:b/>
          <w:bCs/>
          <w:sz w:val="22"/>
          <w:szCs w:val="22"/>
        </w:rPr>
        <w:t>Lode</w:t>
      </w:r>
      <w:r w:rsidRPr="00783816">
        <w:rPr>
          <w:rFonts w:ascii="Aptos" w:hAnsi="Aptos" w:cs="Abadi"/>
          <w:b/>
          <w:bCs/>
          <w:sz w:val="22"/>
          <w:szCs w:val="22"/>
        </w:rPr>
        <w:t>”</w:t>
      </w:r>
      <w:r w:rsidRPr="00783816">
        <w:rPr>
          <w:rFonts w:ascii="Aptos" w:hAnsi="Aptos"/>
          <w:b/>
          <w:bCs/>
          <w:sz w:val="22"/>
          <w:szCs w:val="22"/>
        </w:rPr>
        <w:t>, Lodes pagast</w:t>
      </w:r>
      <w:r w:rsidRPr="00783816">
        <w:rPr>
          <w:rFonts w:ascii="Aptos" w:hAnsi="Aptos" w:cs="Calibri"/>
          <w:b/>
          <w:bCs/>
          <w:sz w:val="22"/>
          <w:szCs w:val="22"/>
        </w:rPr>
        <w:t>ā</w:t>
      </w:r>
      <w:r w:rsidRPr="00783816">
        <w:rPr>
          <w:rFonts w:ascii="Aptos" w:hAnsi="Aptos"/>
          <w:b/>
          <w:bCs/>
          <w:sz w:val="22"/>
          <w:szCs w:val="22"/>
        </w:rPr>
        <w:t>, Valmieras novad</w:t>
      </w:r>
      <w:r w:rsidRPr="00783816">
        <w:rPr>
          <w:rFonts w:ascii="Aptos" w:hAnsi="Aptos" w:cs="Calibri"/>
          <w:b/>
          <w:bCs/>
          <w:sz w:val="22"/>
          <w:szCs w:val="22"/>
        </w:rPr>
        <w:t>ā</w:t>
      </w:r>
      <w:r w:rsidR="00B712FC">
        <w:rPr>
          <w:rFonts w:ascii="Aptos" w:hAnsi="Aptos" w:cs="Calibri"/>
          <w:b/>
          <w:bCs/>
          <w:sz w:val="22"/>
          <w:szCs w:val="22"/>
        </w:rPr>
        <w:t>”</w:t>
      </w:r>
      <w:r w:rsidRPr="00783816">
        <w:rPr>
          <w:rFonts w:ascii="Aptos" w:hAnsi="Aptos"/>
          <w:b/>
          <w:bCs/>
          <w:sz w:val="22"/>
          <w:szCs w:val="22"/>
        </w:rPr>
        <w:t xml:space="preserve"> apstiprin</w:t>
      </w:r>
      <w:r w:rsidRPr="00783816">
        <w:rPr>
          <w:rFonts w:ascii="Aptos" w:hAnsi="Aptos" w:cs="Calibri"/>
          <w:b/>
          <w:bCs/>
          <w:sz w:val="22"/>
          <w:szCs w:val="22"/>
        </w:rPr>
        <w:t>ā</w:t>
      </w:r>
      <w:r w:rsidRPr="00783816">
        <w:rPr>
          <w:rFonts w:ascii="Aptos" w:hAnsi="Aptos" w:cs="Abadi"/>
          <w:b/>
          <w:bCs/>
          <w:sz w:val="22"/>
          <w:szCs w:val="22"/>
        </w:rPr>
        <w:t>š</w:t>
      </w:r>
      <w:r w:rsidRPr="00783816">
        <w:rPr>
          <w:rFonts w:ascii="Aptos" w:hAnsi="Aptos"/>
          <w:b/>
          <w:bCs/>
          <w:sz w:val="22"/>
          <w:szCs w:val="22"/>
        </w:rPr>
        <w:t>anu un saisto</w:t>
      </w:r>
      <w:r w:rsidRPr="00783816">
        <w:rPr>
          <w:rFonts w:ascii="Aptos" w:hAnsi="Aptos" w:cs="Abadi"/>
          <w:b/>
          <w:bCs/>
          <w:sz w:val="22"/>
          <w:szCs w:val="22"/>
        </w:rPr>
        <w:t>š</w:t>
      </w:r>
      <w:r w:rsidRPr="00783816">
        <w:rPr>
          <w:rFonts w:ascii="Aptos" w:hAnsi="Aptos"/>
          <w:b/>
          <w:bCs/>
          <w:sz w:val="22"/>
          <w:szCs w:val="22"/>
        </w:rPr>
        <w:t>o noteikumu izdo</w:t>
      </w:r>
      <w:r w:rsidRPr="00783816">
        <w:rPr>
          <w:rFonts w:ascii="Aptos" w:hAnsi="Aptos" w:cs="Abadi"/>
          <w:b/>
          <w:bCs/>
          <w:sz w:val="22"/>
          <w:szCs w:val="22"/>
        </w:rPr>
        <w:t>š</w:t>
      </w:r>
      <w:r w:rsidRPr="00783816">
        <w:rPr>
          <w:rFonts w:ascii="Aptos" w:hAnsi="Aptos"/>
          <w:b/>
          <w:bCs/>
          <w:sz w:val="22"/>
          <w:szCs w:val="22"/>
        </w:rPr>
        <w:t>anu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50"/>
        <w:gridCol w:w="7226"/>
      </w:tblGrid>
      <w:tr w:rsidR="008938D9" w:rsidRPr="008938D9" w14:paraId="66F1DAD8" w14:textId="77777777" w:rsidTr="004B44A8">
        <w:trPr>
          <w:jc w:val="center"/>
        </w:trPr>
        <w:tc>
          <w:tcPr>
            <w:tcW w:w="9776" w:type="dxa"/>
            <w:gridSpan w:val="2"/>
            <w:vAlign w:val="center"/>
            <w:hideMark/>
          </w:tcPr>
          <w:p w14:paraId="24BFA38B" w14:textId="06F36477" w:rsidR="008938D9" w:rsidRPr="008938D9" w:rsidRDefault="008938D9" w:rsidP="004B44A8">
            <w:pPr>
              <w:spacing w:before="120" w:after="120"/>
              <w:rPr>
                <w:rFonts w:ascii="Aptos" w:hAnsi="Aptos"/>
                <w:sz w:val="22"/>
                <w:szCs w:val="22"/>
                <w:highlight w:val="yellow"/>
              </w:rPr>
            </w:pPr>
            <w:r w:rsidRPr="008938D9">
              <w:rPr>
                <w:rFonts w:ascii="Aptos" w:hAnsi="Aptos"/>
                <w:sz w:val="22"/>
                <w:szCs w:val="22"/>
              </w:rPr>
              <w:t>Informat</w:t>
            </w:r>
            <w:r w:rsidRPr="008938D9">
              <w:rPr>
                <w:rFonts w:ascii="Aptos" w:hAnsi="Aptos" w:cs="Calibri"/>
                <w:sz w:val="22"/>
                <w:szCs w:val="22"/>
              </w:rPr>
              <w:t>ī</w:t>
            </w:r>
            <w:r w:rsidRPr="008938D9">
              <w:rPr>
                <w:rFonts w:ascii="Aptos" w:hAnsi="Aptos"/>
                <w:sz w:val="22"/>
                <w:szCs w:val="22"/>
              </w:rPr>
              <w:t>vais zi</w:t>
            </w:r>
            <w:r w:rsidRPr="008938D9">
              <w:rPr>
                <w:rFonts w:ascii="Aptos" w:hAnsi="Aptos" w:cs="Calibri"/>
                <w:sz w:val="22"/>
                <w:szCs w:val="22"/>
              </w:rPr>
              <w:t>ņ</w:t>
            </w:r>
            <w:r w:rsidRPr="008938D9">
              <w:rPr>
                <w:rFonts w:ascii="Aptos" w:hAnsi="Aptos"/>
                <w:sz w:val="22"/>
                <w:szCs w:val="22"/>
              </w:rPr>
              <w:t xml:space="preserve">ojums ir sagatavots pamatojoties Ministru kabineta 2004. gada 23. marta noteikumu Nr.157 </w:t>
            </w:r>
            <w:r w:rsidRPr="008938D9">
              <w:rPr>
                <w:rFonts w:ascii="Aptos" w:hAnsi="Aptos" w:cs="Abadi"/>
                <w:sz w:val="22"/>
                <w:szCs w:val="22"/>
              </w:rPr>
              <w:t>“</w:t>
            </w:r>
            <w:r w:rsidRPr="008938D9">
              <w:rPr>
                <w:rFonts w:ascii="Aptos" w:hAnsi="Aptos"/>
                <w:sz w:val="22"/>
                <w:szCs w:val="22"/>
              </w:rPr>
              <w:t>K</w:t>
            </w:r>
            <w:r w:rsidRPr="008938D9">
              <w:rPr>
                <w:rFonts w:ascii="Aptos" w:hAnsi="Aptos" w:cs="Calibri"/>
                <w:sz w:val="22"/>
                <w:szCs w:val="22"/>
              </w:rPr>
              <w:t>ā</w:t>
            </w:r>
            <w:r w:rsidRPr="008938D9">
              <w:rPr>
                <w:rFonts w:ascii="Aptos" w:hAnsi="Aptos"/>
                <w:sz w:val="22"/>
                <w:szCs w:val="22"/>
              </w:rPr>
              <w:t>rt</w:t>
            </w:r>
            <w:r w:rsidRPr="008938D9">
              <w:rPr>
                <w:rFonts w:ascii="Aptos" w:hAnsi="Aptos" w:cs="Calibri"/>
                <w:sz w:val="22"/>
                <w:szCs w:val="22"/>
              </w:rPr>
              <w:t>ī</w:t>
            </w:r>
            <w:r w:rsidRPr="008938D9">
              <w:rPr>
                <w:rFonts w:ascii="Aptos" w:hAnsi="Aptos"/>
                <w:sz w:val="22"/>
                <w:szCs w:val="22"/>
              </w:rPr>
              <w:t>ba, k</w:t>
            </w:r>
            <w:r w:rsidRPr="008938D9">
              <w:rPr>
                <w:rFonts w:ascii="Aptos" w:hAnsi="Aptos" w:cs="Calibri"/>
                <w:sz w:val="22"/>
                <w:szCs w:val="22"/>
              </w:rPr>
              <w:t>ā</w:t>
            </w:r>
            <w:r w:rsidRPr="008938D9">
              <w:rPr>
                <w:rFonts w:ascii="Aptos" w:hAnsi="Aptos"/>
                <w:sz w:val="22"/>
                <w:szCs w:val="22"/>
              </w:rPr>
              <w:t>d</w:t>
            </w:r>
            <w:r w:rsidRPr="008938D9">
              <w:rPr>
                <w:rFonts w:ascii="Aptos" w:hAnsi="Aptos" w:cs="Calibri"/>
                <w:sz w:val="22"/>
                <w:szCs w:val="22"/>
              </w:rPr>
              <w:t>ā</w:t>
            </w:r>
            <w:r w:rsidRPr="008938D9">
              <w:rPr>
                <w:rFonts w:ascii="Aptos" w:hAnsi="Aptos"/>
                <w:sz w:val="22"/>
                <w:szCs w:val="22"/>
              </w:rPr>
              <w:t xml:space="preserve"> veicams ietekmes uz vidi strat</w:t>
            </w:r>
            <w:r w:rsidRPr="008938D9">
              <w:rPr>
                <w:rFonts w:ascii="Aptos" w:hAnsi="Aptos" w:cs="Calibri"/>
                <w:sz w:val="22"/>
                <w:szCs w:val="22"/>
              </w:rPr>
              <w:t>ēģ</w:t>
            </w:r>
            <w:r w:rsidRPr="008938D9">
              <w:rPr>
                <w:rFonts w:ascii="Aptos" w:hAnsi="Aptos"/>
                <w:sz w:val="22"/>
                <w:szCs w:val="22"/>
              </w:rPr>
              <w:t>iskais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jums</w:t>
            </w:r>
            <w:r w:rsidRPr="008938D9">
              <w:rPr>
                <w:rFonts w:ascii="Aptos" w:hAnsi="Aptos" w:cs="Abadi"/>
                <w:sz w:val="22"/>
                <w:szCs w:val="22"/>
              </w:rPr>
              <w:t>”</w:t>
            </w:r>
            <w:r w:rsidRPr="008938D9">
              <w:rPr>
                <w:rFonts w:ascii="Aptos" w:hAnsi="Aptos"/>
                <w:sz w:val="22"/>
                <w:szCs w:val="22"/>
              </w:rPr>
              <w:t xml:space="preserve"> 27. punktu.</w:t>
            </w:r>
          </w:p>
        </w:tc>
      </w:tr>
      <w:tr w:rsidR="008938D9" w:rsidRPr="008938D9" w14:paraId="336F182D" w14:textId="77777777" w:rsidTr="004B44A8">
        <w:trPr>
          <w:jc w:val="center"/>
        </w:trPr>
        <w:tc>
          <w:tcPr>
            <w:tcW w:w="2550" w:type="dxa"/>
            <w:vAlign w:val="center"/>
            <w:hideMark/>
          </w:tcPr>
          <w:p w14:paraId="67658385" w14:textId="77777777" w:rsidR="008938D9" w:rsidRPr="008938D9" w:rsidRDefault="008938D9" w:rsidP="004B44A8">
            <w:pPr>
              <w:spacing w:before="120" w:after="120"/>
              <w:rPr>
                <w:rFonts w:ascii="Aptos" w:hAnsi="Aptos"/>
                <w:sz w:val="22"/>
                <w:szCs w:val="22"/>
              </w:rPr>
            </w:pPr>
            <w:r w:rsidRPr="008938D9">
              <w:rPr>
                <w:rFonts w:ascii="Aptos" w:hAnsi="Aptos"/>
                <w:sz w:val="22"/>
                <w:szCs w:val="22"/>
              </w:rPr>
              <w:t>Pl</w:t>
            </w:r>
            <w:r w:rsidRPr="008938D9">
              <w:rPr>
                <w:rFonts w:ascii="Aptos" w:hAnsi="Aptos" w:cs="Calibri"/>
                <w:sz w:val="22"/>
                <w:szCs w:val="22"/>
              </w:rPr>
              <w:t>ā</w:t>
            </w:r>
            <w:r w:rsidRPr="008938D9">
              <w:rPr>
                <w:rFonts w:ascii="Aptos" w:hAnsi="Aptos"/>
                <w:sz w:val="22"/>
                <w:szCs w:val="22"/>
              </w:rPr>
              <w:t>no</w:t>
            </w:r>
            <w:r w:rsidRPr="008938D9">
              <w:rPr>
                <w:rFonts w:ascii="Aptos" w:hAnsi="Aptos" w:cs="Abadi"/>
                <w:sz w:val="22"/>
                <w:szCs w:val="22"/>
              </w:rPr>
              <w:t>š</w:t>
            </w:r>
            <w:r w:rsidRPr="008938D9">
              <w:rPr>
                <w:rFonts w:ascii="Aptos" w:hAnsi="Aptos"/>
                <w:sz w:val="22"/>
                <w:szCs w:val="22"/>
              </w:rPr>
              <w:t>anas dokuments:</w:t>
            </w:r>
          </w:p>
        </w:tc>
        <w:tc>
          <w:tcPr>
            <w:tcW w:w="7226" w:type="dxa"/>
            <w:vAlign w:val="center"/>
            <w:hideMark/>
          </w:tcPr>
          <w:p w14:paraId="3C736ED1" w14:textId="090B9808" w:rsidR="008938D9" w:rsidRPr="008938D9" w:rsidRDefault="00B712FC" w:rsidP="004B44A8">
            <w:pPr>
              <w:spacing w:before="120" w:after="120"/>
              <w:ind w:left="121"/>
              <w:rPr>
                <w:rFonts w:ascii="Aptos" w:hAnsi="Aptos"/>
                <w:sz w:val="22"/>
                <w:szCs w:val="22"/>
              </w:rPr>
            </w:pPr>
            <w:r w:rsidRPr="00B712FC">
              <w:rPr>
                <w:rFonts w:ascii="Aptos" w:hAnsi="Aptos"/>
                <w:sz w:val="22"/>
                <w:szCs w:val="22"/>
              </w:rPr>
              <w:t>Lokālplānojum</w:t>
            </w:r>
            <w:r w:rsidRPr="00B712FC">
              <w:rPr>
                <w:rFonts w:ascii="Aptos" w:hAnsi="Aptos"/>
                <w:sz w:val="22"/>
                <w:szCs w:val="22"/>
              </w:rPr>
              <w:t>a</w:t>
            </w:r>
            <w:r w:rsidRPr="00B712FC">
              <w:rPr>
                <w:rFonts w:ascii="Aptos" w:hAnsi="Aptos"/>
                <w:sz w:val="22"/>
                <w:szCs w:val="22"/>
              </w:rPr>
              <w:t>, kas groza Rūjienas novada teritorijas plānojumu 2012.–2024.gadam, vēja parks “Lode”, Lodes pagastā, Valmieras novadā</w:t>
            </w:r>
          </w:p>
        </w:tc>
      </w:tr>
      <w:tr w:rsidR="008938D9" w:rsidRPr="008938D9" w14:paraId="081DEA7A" w14:textId="77777777" w:rsidTr="004B44A8">
        <w:trPr>
          <w:jc w:val="center"/>
        </w:trPr>
        <w:tc>
          <w:tcPr>
            <w:tcW w:w="2550" w:type="dxa"/>
            <w:vAlign w:val="center"/>
            <w:hideMark/>
          </w:tcPr>
          <w:p w14:paraId="47FF3E6E" w14:textId="77777777" w:rsidR="008938D9" w:rsidRPr="008938D9" w:rsidRDefault="008938D9" w:rsidP="004B44A8">
            <w:pPr>
              <w:spacing w:before="120" w:after="120"/>
              <w:rPr>
                <w:rFonts w:ascii="Aptos" w:hAnsi="Aptos"/>
                <w:sz w:val="22"/>
                <w:szCs w:val="22"/>
                <w:highlight w:val="yellow"/>
              </w:rPr>
            </w:pPr>
            <w:r w:rsidRPr="008938D9">
              <w:rPr>
                <w:rFonts w:ascii="Aptos" w:hAnsi="Aptos"/>
                <w:sz w:val="22"/>
                <w:szCs w:val="22"/>
              </w:rPr>
              <w:t>Vides p</w:t>
            </w:r>
            <w:r w:rsidRPr="008938D9">
              <w:rPr>
                <w:rFonts w:ascii="Aptos" w:hAnsi="Aptos" w:cs="Calibri"/>
                <w:sz w:val="22"/>
                <w:szCs w:val="22"/>
              </w:rPr>
              <w:t>ā</w:t>
            </w:r>
            <w:r w:rsidRPr="008938D9">
              <w:rPr>
                <w:rFonts w:ascii="Aptos" w:hAnsi="Aptos"/>
                <w:sz w:val="22"/>
                <w:szCs w:val="22"/>
              </w:rPr>
              <w:t>rraudz</w:t>
            </w:r>
            <w:r w:rsidRPr="008938D9">
              <w:rPr>
                <w:rFonts w:ascii="Aptos" w:hAnsi="Aptos" w:cs="Calibri"/>
                <w:sz w:val="22"/>
                <w:szCs w:val="22"/>
              </w:rPr>
              <w:t>ī</w:t>
            </w:r>
            <w:r w:rsidRPr="008938D9">
              <w:rPr>
                <w:rFonts w:ascii="Aptos" w:hAnsi="Aptos"/>
                <w:sz w:val="22"/>
                <w:szCs w:val="22"/>
              </w:rPr>
              <w:t>bas valsts biroja l</w:t>
            </w:r>
            <w:r w:rsidRPr="008938D9">
              <w:rPr>
                <w:rFonts w:ascii="Aptos" w:hAnsi="Aptos" w:cs="Calibri"/>
                <w:sz w:val="22"/>
                <w:szCs w:val="22"/>
              </w:rPr>
              <w:t>ē</w:t>
            </w:r>
            <w:r w:rsidRPr="008938D9">
              <w:rPr>
                <w:rFonts w:ascii="Aptos" w:hAnsi="Aptos"/>
                <w:sz w:val="22"/>
                <w:szCs w:val="22"/>
              </w:rPr>
              <w:t>mums:</w:t>
            </w:r>
          </w:p>
        </w:tc>
        <w:tc>
          <w:tcPr>
            <w:tcW w:w="7226" w:type="dxa"/>
            <w:vAlign w:val="center"/>
            <w:hideMark/>
          </w:tcPr>
          <w:p w14:paraId="260AD1C3" w14:textId="10171888" w:rsidR="008938D9" w:rsidRPr="008938D9" w:rsidRDefault="00665107" w:rsidP="004B44A8">
            <w:pPr>
              <w:spacing w:before="120" w:after="120"/>
              <w:ind w:left="121"/>
              <w:rPr>
                <w:rFonts w:ascii="Aptos" w:hAnsi="Aptos"/>
                <w:sz w:val="22"/>
                <w:szCs w:val="22"/>
              </w:rPr>
            </w:pPr>
            <w:r w:rsidRPr="00665107">
              <w:rPr>
                <w:rFonts w:ascii="Aptos" w:hAnsi="Aptos"/>
                <w:sz w:val="22"/>
                <w:szCs w:val="22"/>
              </w:rPr>
              <w:t>2023.</w:t>
            </w:r>
            <w:r w:rsidR="004B44A8">
              <w:rPr>
                <w:rFonts w:ascii="Aptos" w:hAnsi="Aptos"/>
                <w:sz w:val="22"/>
                <w:szCs w:val="22"/>
              </w:rPr>
              <w:t>gada 4.decembra</w:t>
            </w:r>
            <w:r w:rsidRPr="00665107">
              <w:rPr>
                <w:rFonts w:ascii="Aptos" w:hAnsi="Aptos"/>
                <w:sz w:val="22"/>
                <w:szCs w:val="22"/>
              </w:rPr>
              <w:t xml:space="preserve"> lēmum</w:t>
            </w:r>
            <w:r w:rsidR="004B44A8">
              <w:rPr>
                <w:rFonts w:ascii="Aptos" w:hAnsi="Aptos"/>
                <w:sz w:val="22"/>
                <w:szCs w:val="22"/>
              </w:rPr>
              <w:t>s</w:t>
            </w:r>
            <w:r w:rsidRPr="00665107">
              <w:rPr>
                <w:rFonts w:ascii="Aptos" w:hAnsi="Aptos"/>
                <w:sz w:val="22"/>
                <w:szCs w:val="22"/>
              </w:rPr>
              <w:t xml:space="preserve"> Nr. 4-02/91/2023 </w:t>
            </w:r>
            <w:r w:rsidR="004B44A8">
              <w:rPr>
                <w:rFonts w:ascii="Aptos" w:hAnsi="Aptos"/>
                <w:sz w:val="22"/>
                <w:szCs w:val="22"/>
              </w:rPr>
              <w:t>“P</w:t>
            </w:r>
            <w:r w:rsidRPr="00665107">
              <w:rPr>
                <w:rFonts w:ascii="Aptos" w:hAnsi="Aptos"/>
                <w:sz w:val="22"/>
                <w:szCs w:val="22"/>
              </w:rPr>
              <w:t xml:space="preserve">ar stratēģiskā ietekmes uz vidi novērtējuma procedūras piemērošanu </w:t>
            </w:r>
            <w:r w:rsidR="004B44A8">
              <w:rPr>
                <w:rFonts w:ascii="Aptos" w:hAnsi="Aptos"/>
                <w:sz w:val="22"/>
                <w:szCs w:val="22"/>
              </w:rPr>
              <w:t>l</w:t>
            </w:r>
            <w:r w:rsidRPr="00665107">
              <w:rPr>
                <w:rFonts w:ascii="Aptos" w:hAnsi="Aptos"/>
                <w:sz w:val="22"/>
                <w:szCs w:val="22"/>
              </w:rPr>
              <w:t>okālplānojumam vēja parkam “Lode”, Lodes pagasta teritorijā, Valmieras novadā</w:t>
            </w:r>
          </w:p>
        </w:tc>
      </w:tr>
      <w:tr w:rsidR="008938D9" w:rsidRPr="008938D9" w14:paraId="2D9080C4" w14:textId="77777777" w:rsidTr="004B44A8">
        <w:trPr>
          <w:jc w:val="center"/>
        </w:trPr>
        <w:tc>
          <w:tcPr>
            <w:tcW w:w="2550" w:type="dxa"/>
            <w:vAlign w:val="center"/>
            <w:hideMark/>
          </w:tcPr>
          <w:p w14:paraId="7EB90C7A" w14:textId="37864A82" w:rsidR="008938D9" w:rsidRPr="008938D9" w:rsidRDefault="00665107" w:rsidP="004B44A8">
            <w:pPr>
              <w:spacing w:before="120" w:after="120"/>
              <w:rPr>
                <w:rFonts w:ascii="Aptos" w:hAnsi="Aptos"/>
                <w:sz w:val="22"/>
                <w:szCs w:val="22"/>
                <w:highlight w:val="yellow"/>
              </w:rPr>
            </w:pPr>
            <w:r w:rsidRPr="004B44A8">
              <w:rPr>
                <w:rFonts w:ascii="Aptos" w:hAnsi="Aptos"/>
                <w:sz w:val="22"/>
                <w:szCs w:val="22"/>
              </w:rPr>
              <w:t>Enerģētikas un vides aģentūras</w:t>
            </w:r>
            <w:r w:rsidR="008938D9" w:rsidRPr="008938D9">
              <w:rPr>
                <w:rFonts w:ascii="Aptos" w:hAnsi="Aptos"/>
                <w:sz w:val="22"/>
                <w:szCs w:val="22"/>
              </w:rPr>
              <w:t xml:space="preserve"> atzinums:</w:t>
            </w:r>
          </w:p>
        </w:tc>
        <w:tc>
          <w:tcPr>
            <w:tcW w:w="7226" w:type="dxa"/>
            <w:vAlign w:val="center"/>
            <w:hideMark/>
          </w:tcPr>
          <w:p w14:paraId="1C20B370" w14:textId="786A2854" w:rsidR="008938D9" w:rsidRPr="008938D9" w:rsidRDefault="00F81367" w:rsidP="004B44A8">
            <w:pPr>
              <w:spacing w:before="120" w:after="120"/>
              <w:ind w:left="121"/>
              <w:rPr>
                <w:rFonts w:ascii="Aptos" w:hAnsi="Aptos"/>
                <w:sz w:val="22"/>
                <w:szCs w:val="22"/>
                <w:highlight w:val="yellow"/>
              </w:rPr>
            </w:pPr>
            <w:r w:rsidRPr="00F81367">
              <w:rPr>
                <w:rFonts w:ascii="Aptos" w:hAnsi="Aptos"/>
                <w:sz w:val="22"/>
                <w:szCs w:val="22"/>
              </w:rPr>
              <w:t>2025.gada 26.februāra</w:t>
            </w:r>
            <w:r w:rsidR="00665107">
              <w:rPr>
                <w:rFonts w:ascii="Aptos" w:hAnsi="Aptos"/>
                <w:sz w:val="22"/>
                <w:szCs w:val="22"/>
              </w:rPr>
              <w:t xml:space="preserve"> a</w:t>
            </w:r>
            <w:r w:rsidRPr="00F81367">
              <w:rPr>
                <w:rFonts w:ascii="Aptos" w:hAnsi="Aptos"/>
                <w:sz w:val="22"/>
                <w:szCs w:val="22"/>
              </w:rPr>
              <w:t xml:space="preserve">tzinums </w:t>
            </w:r>
            <w:r w:rsidR="00665107" w:rsidRPr="00F81367">
              <w:rPr>
                <w:rFonts w:ascii="Aptos" w:hAnsi="Aptos"/>
                <w:sz w:val="22"/>
                <w:szCs w:val="22"/>
              </w:rPr>
              <w:t xml:space="preserve">Nr.10.3/1/2025 </w:t>
            </w:r>
            <w:r w:rsidR="00665107">
              <w:rPr>
                <w:rFonts w:ascii="Aptos" w:hAnsi="Aptos"/>
                <w:sz w:val="22"/>
                <w:szCs w:val="22"/>
              </w:rPr>
              <w:t>“P</w:t>
            </w:r>
            <w:r w:rsidRPr="00F81367">
              <w:rPr>
                <w:rFonts w:ascii="Aptos" w:hAnsi="Aptos"/>
                <w:sz w:val="22"/>
                <w:szCs w:val="22"/>
              </w:rPr>
              <w:t>ar lokālplānojuma teritorijas plānojuma grozījumiem vēja parkam “Lode”, Lodes pagastā Valmieras novadā Vides pārskatu”</w:t>
            </w:r>
          </w:p>
        </w:tc>
      </w:tr>
      <w:tr w:rsidR="008938D9" w:rsidRPr="008938D9" w14:paraId="43BBF268" w14:textId="77777777" w:rsidTr="004B44A8">
        <w:trPr>
          <w:jc w:val="center"/>
        </w:trPr>
        <w:tc>
          <w:tcPr>
            <w:tcW w:w="2550" w:type="dxa"/>
            <w:vAlign w:val="center"/>
            <w:hideMark/>
          </w:tcPr>
          <w:p w14:paraId="1BA8B812" w14:textId="433A4322" w:rsidR="008938D9" w:rsidRPr="008938D9" w:rsidRDefault="008938D9" w:rsidP="004B44A8">
            <w:pPr>
              <w:spacing w:before="120" w:after="120"/>
              <w:rPr>
                <w:rFonts w:ascii="Aptos" w:hAnsi="Aptos"/>
                <w:sz w:val="22"/>
                <w:szCs w:val="22"/>
              </w:rPr>
            </w:pPr>
            <w:r w:rsidRPr="008938D9">
              <w:rPr>
                <w:rFonts w:ascii="Aptos" w:hAnsi="Aptos"/>
                <w:sz w:val="22"/>
                <w:szCs w:val="22"/>
              </w:rPr>
              <w:t>Strat</w:t>
            </w:r>
            <w:r w:rsidRPr="008938D9">
              <w:rPr>
                <w:rFonts w:ascii="Aptos" w:hAnsi="Aptos" w:cs="Calibri"/>
                <w:sz w:val="22"/>
                <w:szCs w:val="22"/>
              </w:rPr>
              <w:t>ēģ</w:t>
            </w:r>
            <w:r w:rsidRPr="008938D9">
              <w:rPr>
                <w:rFonts w:ascii="Aptos" w:hAnsi="Aptos"/>
                <w:sz w:val="22"/>
                <w:szCs w:val="22"/>
              </w:rPr>
              <w:t>isk</w:t>
            </w:r>
            <w:r w:rsidRPr="008938D9">
              <w:rPr>
                <w:rFonts w:ascii="Aptos" w:hAnsi="Aptos" w:cs="Calibri"/>
                <w:sz w:val="22"/>
                <w:szCs w:val="22"/>
              </w:rPr>
              <w:t>ā</w:t>
            </w:r>
            <w:r w:rsidRPr="008938D9">
              <w:rPr>
                <w:rFonts w:ascii="Aptos" w:hAnsi="Aptos"/>
                <w:sz w:val="22"/>
                <w:szCs w:val="22"/>
              </w:rPr>
              <w:t xml:space="preserve"> ietekmes uz vidi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 xml:space="preserve">juma </w:t>
            </w:r>
            <w:r w:rsidR="004B44A8" w:rsidRPr="004B44A8">
              <w:rPr>
                <w:rFonts w:ascii="Aptos" w:hAnsi="Aptos"/>
                <w:sz w:val="22"/>
                <w:szCs w:val="22"/>
              </w:rPr>
              <w:t>veicējs un Vides pārskata sagatavotājs</w:t>
            </w:r>
            <w:r w:rsidRPr="008938D9">
              <w:rPr>
                <w:rFonts w:ascii="Aptos" w:hAnsi="Aptos"/>
                <w:sz w:val="22"/>
                <w:szCs w:val="22"/>
              </w:rPr>
              <w:t>:</w:t>
            </w:r>
          </w:p>
        </w:tc>
        <w:tc>
          <w:tcPr>
            <w:tcW w:w="7226" w:type="dxa"/>
            <w:vAlign w:val="center"/>
            <w:hideMark/>
          </w:tcPr>
          <w:p w14:paraId="32AA4E5A" w14:textId="2A75B6C6" w:rsidR="008938D9" w:rsidRPr="008938D9" w:rsidRDefault="008938D9" w:rsidP="004B44A8">
            <w:pPr>
              <w:spacing w:after="0"/>
              <w:ind w:left="121"/>
              <w:rPr>
                <w:rFonts w:ascii="Aptos" w:hAnsi="Aptos"/>
                <w:sz w:val="22"/>
                <w:szCs w:val="22"/>
              </w:rPr>
            </w:pPr>
            <w:r w:rsidRPr="008938D9">
              <w:rPr>
                <w:rFonts w:ascii="Aptos" w:hAnsi="Aptos"/>
                <w:sz w:val="22"/>
                <w:szCs w:val="22"/>
              </w:rPr>
              <w:t>SIA “</w:t>
            </w:r>
            <w:r w:rsidR="004B44A8">
              <w:rPr>
                <w:rFonts w:ascii="Aptos" w:hAnsi="Aptos"/>
                <w:sz w:val="22"/>
                <w:szCs w:val="22"/>
              </w:rPr>
              <w:t>METRUM</w:t>
            </w:r>
            <w:r w:rsidRPr="008938D9">
              <w:rPr>
                <w:rFonts w:ascii="Aptos" w:hAnsi="Aptos"/>
                <w:sz w:val="22"/>
                <w:szCs w:val="22"/>
              </w:rPr>
              <w:t>”</w:t>
            </w:r>
          </w:p>
          <w:p w14:paraId="151F50D5" w14:textId="77777777" w:rsidR="00C74CA3" w:rsidRPr="00C74CA3" w:rsidRDefault="00C74CA3" w:rsidP="00C74CA3">
            <w:pPr>
              <w:spacing w:after="0"/>
              <w:ind w:left="121"/>
              <w:rPr>
                <w:rFonts w:ascii="Aptos" w:hAnsi="Aptos"/>
                <w:sz w:val="22"/>
                <w:szCs w:val="22"/>
              </w:rPr>
            </w:pPr>
            <w:r w:rsidRPr="00C74CA3">
              <w:rPr>
                <w:rFonts w:ascii="Aptos" w:hAnsi="Aptos"/>
                <w:sz w:val="22"/>
                <w:szCs w:val="22"/>
              </w:rPr>
              <w:t>Ģertrūdes iela 47-3, Rīga, LV-1011</w:t>
            </w:r>
          </w:p>
          <w:p w14:paraId="6D6CBF7C" w14:textId="77777777" w:rsidR="00C74CA3" w:rsidRPr="00C74CA3" w:rsidRDefault="00C74CA3" w:rsidP="00C74CA3">
            <w:pPr>
              <w:spacing w:after="0"/>
              <w:ind w:left="121"/>
              <w:rPr>
                <w:rFonts w:ascii="Aptos" w:hAnsi="Aptos"/>
                <w:sz w:val="22"/>
                <w:szCs w:val="22"/>
              </w:rPr>
            </w:pPr>
            <w:r w:rsidRPr="00C74CA3">
              <w:rPr>
                <w:rFonts w:ascii="Aptos" w:hAnsi="Aptos"/>
                <w:sz w:val="22"/>
                <w:szCs w:val="22"/>
              </w:rPr>
              <w:t>Tālr. 80008100, metrum@metrum.lv</w:t>
            </w:r>
          </w:p>
          <w:p w14:paraId="703BDDE1" w14:textId="7FFAFC84" w:rsidR="008938D9" w:rsidRPr="008938D9" w:rsidRDefault="00C74CA3" w:rsidP="00C74CA3">
            <w:pPr>
              <w:spacing w:after="0"/>
              <w:ind w:left="121"/>
              <w:rPr>
                <w:rFonts w:ascii="Aptos" w:hAnsi="Aptos"/>
                <w:sz w:val="22"/>
                <w:szCs w:val="22"/>
              </w:rPr>
            </w:pPr>
            <w:r w:rsidRPr="00C74CA3">
              <w:rPr>
                <w:rFonts w:ascii="Aptos" w:hAnsi="Aptos"/>
                <w:sz w:val="22"/>
                <w:szCs w:val="22"/>
              </w:rPr>
              <w:t>www.metrum.lv</w:t>
            </w:r>
          </w:p>
        </w:tc>
      </w:tr>
      <w:tr w:rsidR="008938D9" w:rsidRPr="008938D9" w14:paraId="0AAA2ADD" w14:textId="77777777" w:rsidTr="004B44A8">
        <w:trPr>
          <w:jc w:val="center"/>
        </w:trPr>
        <w:tc>
          <w:tcPr>
            <w:tcW w:w="2550" w:type="dxa"/>
            <w:vAlign w:val="center"/>
            <w:hideMark/>
          </w:tcPr>
          <w:p w14:paraId="1C4F4864" w14:textId="77777777" w:rsidR="008938D9" w:rsidRPr="008938D9" w:rsidRDefault="008938D9" w:rsidP="004B44A8">
            <w:pPr>
              <w:spacing w:before="120" w:after="120"/>
              <w:rPr>
                <w:rFonts w:ascii="Aptos" w:hAnsi="Aptos"/>
                <w:sz w:val="22"/>
                <w:szCs w:val="22"/>
              </w:rPr>
            </w:pPr>
            <w:r w:rsidRPr="008938D9">
              <w:rPr>
                <w:rFonts w:ascii="Aptos" w:hAnsi="Aptos"/>
                <w:sz w:val="22"/>
                <w:szCs w:val="22"/>
              </w:rPr>
              <w:t>Informat</w:t>
            </w:r>
            <w:r w:rsidRPr="008938D9">
              <w:rPr>
                <w:rFonts w:ascii="Aptos" w:hAnsi="Aptos" w:cs="Calibri"/>
                <w:sz w:val="22"/>
                <w:szCs w:val="22"/>
              </w:rPr>
              <w:t>ī</w:t>
            </w:r>
            <w:r w:rsidRPr="008938D9">
              <w:rPr>
                <w:rFonts w:ascii="Aptos" w:hAnsi="Aptos"/>
                <w:sz w:val="22"/>
                <w:szCs w:val="22"/>
              </w:rPr>
              <w:t>v</w:t>
            </w:r>
            <w:r w:rsidRPr="008938D9">
              <w:rPr>
                <w:rFonts w:ascii="Aptos" w:hAnsi="Aptos" w:cs="Calibri"/>
                <w:sz w:val="22"/>
                <w:szCs w:val="22"/>
              </w:rPr>
              <w:t>ā</w:t>
            </w:r>
            <w:r w:rsidRPr="008938D9">
              <w:rPr>
                <w:rFonts w:ascii="Aptos" w:hAnsi="Aptos"/>
                <w:sz w:val="22"/>
                <w:szCs w:val="22"/>
              </w:rPr>
              <w:t xml:space="preserve"> zi</w:t>
            </w:r>
            <w:r w:rsidRPr="008938D9">
              <w:rPr>
                <w:rFonts w:ascii="Aptos" w:hAnsi="Aptos" w:cs="Calibri"/>
                <w:sz w:val="22"/>
                <w:szCs w:val="22"/>
              </w:rPr>
              <w:t>ņ</w:t>
            </w:r>
            <w:r w:rsidRPr="008938D9">
              <w:rPr>
                <w:rFonts w:ascii="Aptos" w:hAnsi="Aptos"/>
                <w:sz w:val="22"/>
                <w:szCs w:val="22"/>
              </w:rPr>
              <w:t>ojuma sagatavo</w:t>
            </w:r>
            <w:r w:rsidRPr="008938D9">
              <w:rPr>
                <w:rFonts w:ascii="Aptos" w:hAnsi="Aptos" w:cs="Abadi"/>
                <w:sz w:val="22"/>
                <w:szCs w:val="22"/>
              </w:rPr>
              <w:t>š</w:t>
            </w:r>
            <w:r w:rsidRPr="008938D9">
              <w:rPr>
                <w:rFonts w:ascii="Aptos" w:hAnsi="Aptos"/>
                <w:sz w:val="22"/>
                <w:szCs w:val="22"/>
              </w:rPr>
              <w:t>anas datums:</w:t>
            </w:r>
          </w:p>
        </w:tc>
        <w:tc>
          <w:tcPr>
            <w:tcW w:w="7226" w:type="dxa"/>
            <w:vAlign w:val="center"/>
            <w:hideMark/>
          </w:tcPr>
          <w:p w14:paraId="2898D82E" w14:textId="78C0402C" w:rsidR="008938D9" w:rsidRPr="008938D9" w:rsidRDefault="008938D9" w:rsidP="004B44A8">
            <w:pPr>
              <w:spacing w:before="120" w:after="120"/>
              <w:ind w:left="121"/>
              <w:rPr>
                <w:rFonts w:ascii="Aptos" w:hAnsi="Aptos"/>
                <w:sz w:val="22"/>
                <w:szCs w:val="22"/>
              </w:rPr>
            </w:pPr>
            <w:r w:rsidRPr="008938D9">
              <w:rPr>
                <w:rFonts w:ascii="Aptos" w:hAnsi="Aptos"/>
                <w:sz w:val="22"/>
                <w:szCs w:val="22"/>
              </w:rPr>
              <w:t>202</w:t>
            </w:r>
            <w:r w:rsidR="004B44A8">
              <w:rPr>
                <w:rFonts w:ascii="Aptos" w:hAnsi="Aptos"/>
                <w:sz w:val="22"/>
                <w:szCs w:val="22"/>
              </w:rPr>
              <w:t>5</w:t>
            </w:r>
            <w:r w:rsidRPr="008938D9">
              <w:rPr>
                <w:rFonts w:ascii="Aptos" w:hAnsi="Aptos"/>
                <w:sz w:val="22"/>
                <w:szCs w:val="22"/>
              </w:rPr>
              <w:t>.</w:t>
            </w:r>
            <w:r w:rsidR="004B44A8">
              <w:rPr>
                <w:rFonts w:ascii="Aptos" w:hAnsi="Aptos"/>
                <w:sz w:val="22"/>
                <w:szCs w:val="22"/>
              </w:rPr>
              <w:t>gada 9.maijs</w:t>
            </w:r>
          </w:p>
        </w:tc>
      </w:tr>
    </w:tbl>
    <w:p w14:paraId="4F1D5FDB" w14:textId="77777777" w:rsidR="00E23D17" w:rsidRDefault="00E23D17" w:rsidP="008938D9">
      <w:pPr>
        <w:jc w:val="both"/>
        <w:rPr>
          <w:rFonts w:ascii="Aptos" w:hAnsi="Aptos"/>
          <w:sz w:val="22"/>
          <w:szCs w:val="22"/>
        </w:rPr>
      </w:pPr>
    </w:p>
    <w:p w14:paraId="2C295642" w14:textId="276B014B" w:rsidR="00E23D17" w:rsidRPr="005A272A" w:rsidRDefault="00E23D17" w:rsidP="008938D9">
      <w:pPr>
        <w:jc w:val="both"/>
        <w:rPr>
          <w:rFonts w:ascii="Aptos" w:hAnsi="Aptos"/>
          <w:sz w:val="22"/>
          <w:szCs w:val="22"/>
        </w:rPr>
      </w:pPr>
      <w:r w:rsidRPr="00E23D17">
        <w:rPr>
          <w:rFonts w:ascii="Aptos" w:hAnsi="Aptos"/>
          <w:sz w:val="22"/>
          <w:szCs w:val="22"/>
        </w:rPr>
        <w:t xml:space="preserve">Valmieras novada pašvaldības dome 2025.gada 24.aprīlī pieņēma lēmumu Nr.208 (protokols Nr.6, 3.§) “Par lokālplānojuma, kas groza Rūjienas novada teritorijas plānojumu 2012. 2024.gadam, vēja parks “Lode”, Lodes pagastā, Valmieras novadā, apstiprināšanu” un izdeva saistošos noteikumus Nr.150 “Lokālplānojums, kas groza Rūjienas novada teritorijas plānojumu 2012. 2024.gadam, vēja parks “Lode”, </w:t>
      </w:r>
      <w:r w:rsidRPr="005A272A">
        <w:rPr>
          <w:rFonts w:ascii="Aptos" w:hAnsi="Aptos"/>
          <w:sz w:val="22"/>
          <w:szCs w:val="22"/>
        </w:rPr>
        <w:t>Lodes pagastā, Valmieras novadā, teritorijas izmantošanas un apbūves noteikumi un grafiskā daļa”.</w:t>
      </w:r>
    </w:p>
    <w:p w14:paraId="58675C49" w14:textId="4D99126B" w:rsidR="00B74525" w:rsidRPr="005A272A" w:rsidRDefault="008938D9" w:rsidP="008938D9">
      <w:pPr>
        <w:jc w:val="both"/>
        <w:rPr>
          <w:rFonts w:ascii="Aptos" w:hAnsi="Aptos"/>
          <w:sz w:val="22"/>
          <w:szCs w:val="22"/>
        </w:rPr>
      </w:pPr>
      <w:r w:rsidRPr="008938D9">
        <w:rPr>
          <w:rFonts w:ascii="Aptos" w:hAnsi="Aptos"/>
          <w:sz w:val="22"/>
          <w:szCs w:val="22"/>
        </w:rPr>
        <w:t>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nojums v</w:t>
      </w:r>
      <w:r w:rsidRPr="008938D9">
        <w:rPr>
          <w:rFonts w:ascii="Aptos" w:hAnsi="Aptos" w:cs="Calibri"/>
          <w:sz w:val="22"/>
          <w:szCs w:val="22"/>
        </w:rPr>
        <w:t>ē</w:t>
      </w:r>
      <w:r w:rsidRPr="008938D9">
        <w:rPr>
          <w:rFonts w:ascii="Aptos" w:hAnsi="Aptos"/>
          <w:sz w:val="22"/>
          <w:szCs w:val="22"/>
        </w:rPr>
        <w:t xml:space="preserve">ja parkam </w:t>
      </w:r>
      <w:r w:rsidRPr="008938D9">
        <w:rPr>
          <w:rFonts w:ascii="Aptos" w:hAnsi="Aptos" w:cs="Abadi"/>
          <w:sz w:val="22"/>
          <w:szCs w:val="22"/>
        </w:rPr>
        <w:t>“</w:t>
      </w:r>
      <w:r w:rsidR="00E23D17" w:rsidRPr="005A272A">
        <w:rPr>
          <w:rFonts w:ascii="Aptos" w:hAnsi="Aptos"/>
          <w:sz w:val="22"/>
          <w:szCs w:val="22"/>
        </w:rPr>
        <w:t>Lode</w:t>
      </w:r>
      <w:r w:rsidRPr="008938D9">
        <w:rPr>
          <w:rFonts w:ascii="Aptos" w:hAnsi="Aptos" w:cs="Abadi"/>
          <w:sz w:val="22"/>
          <w:szCs w:val="22"/>
        </w:rPr>
        <w:t>”</w:t>
      </w:r>
      <w:r w:rsidRPr="008938D9">
        <w:rPr>
          <w:rFonts w:ascii="Aptos" w:hAnsi="Aptos"/>
          <w:sz w:val="22"/>
          <w:szCs w:val="22"/>
        </w:rPr>
        <w:t xml:space="preserve">, </w:t>
      </w:r>
      <w:r w:rsidR="00E23D17" w:rsidRPr="005A272A">
        <w:rPr>
          <w:rFonts w:ascii="Aptos" w:hAnsi="Aptos"/>
          <w:sz w:val="22"/>
          <w:szCs w:val="22"/>
        </w:rPr>
        <w:t>Valmieras</w:t>
      </w:r>
      <w:r w:rsidRPr="008938D9">
        <w:rPr>
          <w:rFonts w:ascii="Aptos" w:hAnsi="Aptos"/>
          <w:sz w:val="22"/>
          <w:szCs w:val="22"/>
        </w:rPr>
        <w:t xml:space="preserve"> novad</w:t>
      </w:r>
      <w:r w:rsidR="00E23D17" w:rsidRPr="005A272A">
        <w:rPr>
          <w:rFonts w:ascii="Aptos" w:hAnsi="Aptos" w:cs="Calibri"/>
          <w:sz w:val="22"/>
          <w:szCs w:val="22"/>
        </w:rPr>
        <w:t>ā</w:t>
      </w:r>
      <w:r w:rsidRPr="008938D9">
        <w:rPr>
          <w:rFonts w:ascii="Aptos" w:hAnsi="Aptos"/>
          <w:sz w:val="22"/>
          <w:szCs w:val="22"/>
        </w:rPr>
        <w:t xml:space="preserve"> (turpm</w:t>
      </w:r>
      <w:r w:rsidRPr="008938D9">
        <w:rPr>
          <w:rFonts w:ascii="Aptos" w:hAnsi="Aptos" w:cs="Calibri"/>
          <w:sz w:val="22"/>
          <w:szCs w:val="22"/>
        </w:rPr>
        <w:t>ā</w:t>
      </w:r>
      <w:r w:rsidRPr="008938D9">
        <w:rPr>
          <w:rFonts w:ascii="Aptos" w:hAnsi="Aptos"/>
          <w:sz w:val="22"/>
          <w:szCs w:val="22"/>
        </w:rPr>
        <w:t xml:space="preserve">k </w:t>
      </w:r>
      <w:r w:rsidRPr="008938D9">
        <w:rPr>
          <w:rFonts w:ascii="Aptos" w:hAnsi="Aptos" w:cs="Abadi"/>
          <w:sz w:val="22"/>
          <w:szCs w:val="22"/>
        </w:rPr>
        <w:t>–</w:t>
      </w:r>
      <w:r w:rsidRPr="008938D9">
        <w:rPr>
          <w:rFonts w:ascii="Aptos" w:hAnsi="Aptos"/>
          <w:sz w:val="22"/>
          <w:szCs w:val="22"/>
        </w:rPr>
        <w:t xml:space="preserve"> 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nojums) ir ilgtermi</w:t>
      </w:r>
      <w:r w:rsidRPr="008938D9">
        <w:rPr>
          <w:rFonts w:ascii="Aptos" w:hAnsi="Aptos" w:cs="Calibri"/>
          <w:sz w:val="22"/>
          <w:szCs w:val="22"/>
        </w:rPr>
        <w:t>ņ</w:t>
      </w:r>
      <w:r w:rsidRPr="008938D9">
        <w:rPr>
          <w:rFonts w:ascii="Aptos" w:hAnsi="Aptos"/>
          <w:sz w:val="22"/>
          <w:szCs w:val="22"/>
        </w:rPr>
        <w:t>a pl</w:t>
      </w:r>
      <w:r w:rsidRPr="008938D9">
        <w:rPr>
          <w:rFonts w:ascii="Aptos" w:hAnsi="Aptos" w:cs="Calibri"/>
          <w:sz w:val="22"/>
          <w:szCs w:val="22"/>
        </w:rPr>
        <w:t>ā</w:t>
      </w:r>
      <w:r w:rsidRPr="008938D9">
        <w:rPr>
          <w:rFonts w:ascii="Aptos" w:hAnsi="Aptos"/>
          <w:sz w:val="22"/>
          <w:szCs w:val="22"/>
        </w:rPr>
        <w:t>no</w:t>
      </w:r>
      <w:r w:rsidRPr="008938D9">
        <w:rPr>
          <w:rFonts w:ascii="Aptos" w:hAnsi="Aptos" w:cs="Abadi"/>
          <w:sz w:val="22"/>
          <w:szCs w:val="22"/>
        </w:rPr>
        <w:t>š</w:t>
      </w:r>
      <w:r w:rsidRPr="008938D9">
        <w:rPr>
          <w:rFonts w:ascii="Aptos" w:hAnsi="Aptos"/>
          <w:sz w:val="22"/>
          <w:szCs w:val="22"/>
        </w:rPr>
        <w:t>anas dokuments. Ar 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nojumu tiek rad</w:t>
      </w:r>
      <w:r w:rsidRPr="008938D9">
        <w:rPr>
          <w:rFonts w:ascii="Aptos" w:hAnsi="Aptos" w:cs="Calibri"/>
          <w:sz w:val="22"/>
          <w:szCs w:val="22"/>
        </w:rPr>
        <w:t>ī</w:t>
      </w:r>
      <w:r w:rsidRPr="008938D9">
        <w:rPr>
          <w:rFonts w:ascii="Aptos" w:hAnsi="Aptos"/>
          <w:sz w:val="22"/>
          <w:szCs w:val="22"/>
        </w:rPr>
        <w:t>ti priek</w:t>
      </w:r>
      <w:r w:rsidRPr="008938D9">
        <w:rPr>
          <w:rFonts w:ascii="Aptos" w:hAnsi="Aptos" w:cs="Abadi"/>
          <w:sz w:val="22"/>
          <w:szCs w:val="22"/>
        </w:rPr>
        <w:t>š</w:t>
      </w:r>
      <w:r w:rsidRPr="008938D9">
        <w:rPr>
          <w:rFonts w:ascii="Aptos" w:hAnsi="Aptos"/>
          <w:sz w:val="22"/>
          <w:szCs w:val="22"/>
        </w:rPr>
        <w:t>nosac</w:t>
      </w:r>
      <w:r w:rsidRPr="008938D9">
        <w:rPr>
          <w:rFonts w:ascii="Aptos" w:hAnsi="Aptos" w:cs="Calibri"/>
          <w:sz w:val="22"/>
          <w:szCs w:val="22"/>
        </w:rPr>
        <w:t>ī</w:t>
      </w:r>
      <w:r w:rsidRPr="008938D9">
        <w:rPr>
          <w:rFonts w:ascii="Aptos" w:hAnsi="Aptos"/>
          <w:sz w:val="22"/>
          <w:szCs w:val="22"/>
        </w:rPr>
        <w:t>jumi v</w:t>
      </w:r>
      <w:r w:rsidRPr="008938D9">
        <w:rPr>
          <w:rFonts w:ascii="Aptos" w:hAnsi="Aptos" w:cs="Calibri"/>
          <w:sz w:val="22"/>
          <w:szCs w:val="22"/>
        </w:rPr>
        <w:t>ē</w:t>
      </w:r>
      <w:r w:rsidRPr="008938D9">
        <w:rPr>
          <w:rFonts w:ascii="Aptos" w:hAnsi="Aptos"/>
          <w:sz w:val="22"/>
          <w:szCs w:val="22"/>
        </w:rPr>
        <w:t xml:space="preserve">ja parka </w:t>
      </w:r>
      <w:r w:rsidRPr="008938D9">
        <w:rPr>
          <w:rFonts w:ascii="Aptos" w:hAnsi="Aptos" w:cs="Abadi"/>
          <w:sz w:val="22"/>
          <w:szCs w:val="22"/>
        </w:rPr>
        <w:t>“</w:t>
      </w:r>
      <w:r w:rsidR="00B74525" w:rsidRPr="005A272A">
        <w:rPr>
          <w:rFonts w:ascii="Aptos" w:hAnsi="Aptos"/>
          <w:sz w:val="22"/>
          <w:szCs w:val="22"/>
        </w:rPr>
        <w:t>Lode</w:t>
      </w:r>
      <w:r w:rsidRPr="008938D9">
        <w:rPr>
          <w:rFonts w:ascii="Aptos" w:hAnsi="Aptos" w:cs="Abadi"/>
          <w:sz w:val="22"/>
          <w:szCs w:val="22"/>
        </w:rPr>
        <w:t>”</w:t>
      </w:r>
      <w:r w:rsidRPr="008938D9">
        <w:rPr>
          <w:rFonts w:ascii="Aptos" w:hAnsi="Aptos"/>
          <w:sz w:val="22"/>
          <w:szCs w:val="22"/>
        </w:rPr>
        <w:t xml:space="preserve"> att</w:t>
      </w:r>
      <w:r w:rsidRPr="008938D9">
        <w:rPr>
          <w:rFonts w:ascii="Aptos" w:hAnsi="Aptos" w:cs="Calibri"/>
          <w:sz w:val="22"/>
          <w:szCs w:val="22"/>
        </w:rPr>
        <w:t>ī</w:t>
      </w:r>
      <w:r w:rsidRPr="008938D9">
        <w:rPr>
          <w:rFonts w:ascii="Aptos" w:hAnsi="Aptos"/>
          <w:sz w:val="22"/>
          <w:szCs w:val="22"/>
        </w:rPr>
        <w:t>st</w:t>
      </w:r>
      <w:r w:rsidRPr="008938D9">
        <w:rPr>
          <w:rFonts w:ascii="Aptos" w:hAnsi="Aptos" w:cs="Calibri"/>
          <w:sz w:val="22"/>
          <w:szCs w:val="22"/>
        </w:rPr>
        <w:t>ī</w:t>
      </w:r>
      <w:r w:rsidRPr="008938D9">
        <w:rPr>
          <w:rFonts w:ascii="Aptos" w:hAnsi="Aptos"/>
          <w:sz w:val="22"/>
          <w:szCs w:val="22"/>
        </w:rPr>
        <w:t>bai. Atbilsto</w:t>
      </w:r>
      <w:r w:rsidRPr="008938D9">
        <w:rPr>
          <w:rFonts w:ascii="Aptos" w:hAnsi="Aptos" w:cs="Abadi"/>
          <w:sz w:val="22"/>
          <w:szCs w:val="22"/>
        </w:rPr>
        <w:t>š</w:t>
      </w:r>
      <w:r w:rsidRPr="008938D9">
        <w:rPr>
          <w:rFonts w:ascii="Aptos" w:hAnsi="Aptos"/>
          <w:sz w:val="22"/>
          <w:szCs w:val="22"/>
        </w:rPr>
        <w:t>i att</w:t>
      </w:r>
      <w:r w:rsidRPr="008938D9">
        <w:rPr>
          <w:rFonts w:ascii="Aptos" w:hAnsi="Aptos" w:cs="Calibri"/>
          <w:sz w:val="22"/>
          <w:szCs w:val="22"/>
        </w:rPr>
        <w:t>ī</w:t>
      </w:r>
      <w:r w:rsidRPr="008938D9">
        <w:rPr>
          <w:rFonts w:ascii="Aptos" w:hAnsi="Aptos"/>
          <w:sz w:val="22"/>
          <w:szCs w:val="22"/>
        </w:rPr>
        <w:t>st</w:t>
      </w:r>
      <w:r w:rsidRPr="008938D9">
        <w:rPr>
          <w:rFonts w:ascii="Aptos" w:hAnsi="Aptos" w:cs="Calibri"/>
          <w:sz w:val="22"/>
          <w:szCs w:val="22"/>
        </w:rPr>
        <w:t>ī</w:t>
      </w:r>
      <w:r w:rsidRPr="008938D9">
        <w:rPr>
          <w:rFonts w:ascii="Aptos" w:hAnsi="Aptos"/>
          <w:sz w:val="22"/>
          <w:szCs w:val="22"/>
        </w:rPr>
        <w:t>bas iecerei v</w:t>
      </w:r>
      <w:r w:rsidRPr="008938D9">
        <w:rPr>
          <w:rFonts w:ascii="Aptos" w:hAnsi="Aptos" w:cs="Calibri"/>
          <w:sz w:val="22"/>
          <w:szCs w:val="22"/>
        </w:rPr>
        <w:t>ē</w:t>
      </w:r>
      <w:r w:rsidRPr="008938D9">
        <w:rPr>
          <w:rFonts w:ascii="Aptos" w:hAnsi="Aptos"/>
          <w:sz w:val="22"/>
          <w:szCs w:val="22"/>
        </w:rPr>
        <w:t>ja elektrostaciju park</w:t>
      </w:r>
      <w:r w:rsidRPr="008938D9">
        <w:rPr>
          <w:rFonts w:ascii="Aptos" w:hAnsi="Aptos" w:cs="Calibri"/>
          <w:sz w:val="22"/>
          <w:szCs w:val="22"/>
        </w:rPr>
        <w:t>ā</w:t>
      </w:r>
      <w:r w:rsidRPr="008938D9">
        <w:rPr>
          <w:rFonts w:ascii="Aptos" w:hAnsi="Aptos"/>
          <w:sz w:val="22"/>
          <w:szCs w:val="22"/>
        </w:rPr>
        <w:t xml:space="preserve"> </w:t>
      </w:r>
      <w:r w:rsidRPr="008938D9">
        <w:rPr>
          <w:rFonts w:ascii="Aptos" w:hAnsi="Aptos" w:cs="Abadi"/>
          <w:sz w:val="22"/>
          <w:szCs w:val="22"/>
        </w:rPr>
        <w:t>“</w:t>
      </w:r>
      <w:r w:rsidR="00B74525" w:rsidRPr="005A272A">
        <w:rPr>
          <w:rFonts w:ascii="Aptos" w:hAnsi="Aptos"/>
          <w:sz w:val="22"/>
          <w:szCs w:val="22"/>
        </w:rPr>
        <w:t>Lode</w:t>
      </w:r>
      <w:r w:rsidRPr="008938D9">
        <w:rPr>
          <w:rFonts w:ascii="Aptos" w:hAnsi="Aptos" w:cs="Abadi"/>
          <w:sz w:val="22"/>
          <w:szCs w:val="22"/>
        </w:rPr>
        <w:t>”</w:t>
      </w:r>
      <w:r w:rsidRPr="008938D9">
        <w:rPr>
          <w:rFonts w:ascii="Aptos" w:hAnsi="Aptos"/>
          <w:sz w:val="22"/>
          <w:szCs w:val="22"/>
        </w:rPr>
        <w:t xml:space="preserve"> </w:t>
      </w:r>
      <w:r w:rsidR="00B74525" w:rsidRPr="005A272A">
        <w:rPr>
          <w:rFonts w:ascii="Aptos" w:hAnsi="Aptos"/>
          <w:sz w:val="22"/>
          <w:szCs w:val="22"/>
        </w:rPr>
        <w:t>varētu tikt izbūvētas</w:t>
      </w:r>
      <w:r w:rsidRPr="008938D9">
        <w:rPr>
          <w:rFonts w:ascii="Aptos" w:hAnsi="Aptos"/>
          <w:sz w:val="22"/>
          <w:szCs w:val="22"/>
        </w:rPr>
        <w:t xml:space="preserve"> </w:t>
      </w:r>
      <w:r w:rsidR="00F373DD" w:rsidRPr="005A272A">
        <w:rPr>
          <w:rFonts w:ascii="Aptos" w:hAnsi="Aptos"/>
          <w:sz w:val="22"/>
          <w:szCs w:val="22"/>
        </w:rPr>
        <w:t xml:space="preserve"> līdz </w:t>
      </w:r>
      <w:r w:rsidR="00F373DD" w:rsidRPr="005A272A">
        <w:rPr>
          <w:rFonts w:ascii="Aptos" w:hAnsi="Aptos"/>
          <w:sz w:val="22"/>
          <w:szCs w:val="22"/>
        </w:rPr>
        <w:t xml:space="preserve">19 lielas jaudas jaunākās paaudzes </w:t>
      </w:r>
      <w:r w:rsidR="00F373DD" w:rsidRPr="005A272A">
        <w:rPr>
          <w:rFonts w:ascii="Aptos" w:hAnsi="Aptos"/>
          <w:sz w:val="22"/>
          <w:szCs w:val="22"/>
        </w:rPr>
        <w:t>vēja elektrostacijas (VES)</w:t>
      </w:r>
      <w:r w:rsidR="00F373DD" w:rsidRPr="005A272A">
        <w:rPr>
          <w:rFonts w:ascii="Aptos" w:hAnsi="Aptos"/>
          <w:sz w:val="22"/>
          <w:szCs w:val="22"/>
        </w:rPr>
        <w:t>, kur vienas VES nominālā ražošanas jauda varētu pārsniegt 6 MW.</w:t>
      </w:r>
    </w:p>
    <w:p w14:paraId="2109F3A4" w14:textId="68C84E84" w:rsidR="008938D9" w:rsidRPr="008938D9" w:rsidRDefault="008938D9" w:rsidP="008938D9">
      <w:pPr>
        <w:jc w:val="both"/>
        <w:rPr>
          <w:rFonts w:ascii="Aptos" w:hAnsi="Aptos"/>
          <w:sz w:val="22"/>
          <w:szCs w:val="22"/>
        </w:rPr>
      </w:pPr>
      <w:r w:rsidRPr="008938D9">
        <w:rPr>
          <w:rFonts w:ascii="Aptos" w:hAnsi="Aptos"/>
          <w:sz w:val="22"/>
          <w:szCs w:val="22"/>
        </w:rPr>
        <w:t>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 risin</w:t>
      </w:r>
      <w:r w:rsidRPr="008938D9">
        <w:rPr>
          <w:rFonts w:ascii="Aptos" w:hAnsi="Aptos" w:cs="Calibri"/>
          <w:sz w:val="22"/>
          <w:szCs w:val="22"/>
        </w:rPr>
        <w:t>ā</w:t>
      </w:r>
      <w:r w:rsidRPr="008938D9">
        <w:rPr>
          <w:rFonts w:ascii="Aptos" w:hAnsi="Aptos"/>
          <w:sz w:val="22"/>
          <w:szCs w:val="22"/>
        </w:rPr>
        <w:t>jumi sagatavoti atbilsto</w:t>
      </w:r>
      <w:r w:rsidRPr="008938D9">
        <w:rPr>
          <w:rFonts w:ascii="Aptos" w:hAnsi="Aptos" w:cs="Abadi"/>
          <w:sz w:val="22"/>
          <w:szCs w:val="22"/>
        </w:rPr>
        <w:t>š</w:t>
      </w:r>
      <w:r w:rsidRPr="008938D9">
        <w:rPr>
          <w:rFonts w:ascii="Aptos" w:hAnsi="Aptos"/>
          <w:sz w:val="22"/>
          <w:szCs w:val="22"/>
        </w:rPr>
        <w:t xml:space="preserve">i </w:t>
      </w:r>
      <w:r w:rsidR="00F373DD" w:rsidRPr="00876333">
        <w:rPr>
          <w:rFonts w:ascii="Aptos" w:hAnsi="Aptos"/>
          <w:sz w:val="22"/>
          <w:szCs w:val="22"/>
        </w:rPr>
        <w:t>Valmieras</w:t>
      </w:r>
      <w:r w:rsidRPr="008938D9">
        <w:rPr>
          <w:rFonts w:ascii="Aptos" w:hAnsi="Aptos"/>
          <w:sz w:val="22"/>
          <w:szCs w:val="22"/>
        </w:rPr>
        <w:t xml:space="preserve"> novada pa</w:t>
      </w:r>
      <w:r w:rsidRPr="008938D9">
        <w:rPr>
          <w:rFonts w:ascii="Aptos" w:hAnsi="Aptos" w:cs="Abadi"/>
          <w:sz w:val="22"/>
          <w:szCs w:val="22"/>
        </w:rPr>
        <w:t>š</w:t>
      </w:r>
      <w:r w:rsidRPr="008938D9">
        <w:rPr>
          <w:rFonts w:ascii="Aptos" w:hAnsi="Aptos"/>
          <w:sz w:val="22"/>
          <w:szCs w:val="22"/>
        </w:rPr>
        <w:t>vald</w:t>
      </w:r>
      <w:r w:rsidRPr="008938D9">
        <w:rPr>
          <w:rFonts w:ascii="Aptos" w:hAnsi="Aptos" w:cs="Calibri"/>
          <w:sz w:val="22"/>
          <w:szCs w:val="22"/>
        </w:rPr>
        <w:t>ī</w:t>
      </w:r>
      <w:r w:rsidRPr="008938D9">
        <w:rPr>
          <w:rFonts w:ascii="Aptos" w:hAnsi="Aptos"/>
          <w:sz w:val="22"/>
          <w:szCs w:val="22"/>
        </w:rPr>
        <w:t>bas domes izsniegtajam darba uzdevumam 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 izstr</w:t>
      </w:r>
      <w:r w:rsidRPr="008938D9">
        <w:rPr>
          <w:rFonts w:ascii="Aptos" w:hAnsi="Aptos" w:cs="Calibri"/>
          <w:sz w:val="22"/>
          <w:szCs w:val="22"/>
        </w:rPr>
        <w:t>ā</w:t>
      </w:r>
      <w:r w:rsidRPr="008938D9">
        <w:rPr>
          <w:rFonts w:ascii="Aptos" w:hAnsi="Aptos"/>
          <w:sz w:val="22"/>
          <w:szCs w:val="22"/>
        </w:rPr>
        <w:t xml:space="preserve">dei, </w:t>
      </w:r>
      <w:r w:rsidR="00F373DD" w:rsidRPr="00876333">
        <w:rPr>
          <w:rFonts w:ascii="Aptos" w:hAnsi="Aptos"/>
          <w:sz w:val="22"/>
          <w:szCs w:val="22"/>
        </w:rPr>
        <w:t>saskaņā ar</w:t>
      </w:r>
      <w:r w:rsidRPr="008938D9">
        <w:rPr>
          <w:rFonts w:ascii="Aptos" w:hAnsi="Aptos"/>
          <w:sz w:val="22"/>
          <w:szCs w:val="22"/>
        </w:rPr>
        <w:t xml:space="preserve"> </w:t>
      </w:r>
      <w:r w:rsidR="005A272A" w:rsidRPr="00876333">
        <w:rPr>
          <w:rFonts w:ascii="Aptos" w:hAnsi="Aptos"/>
          <w:sz w:val="22"/>
          <w:szCs w:val="22"/>
        </w:rPr>
        <w:t>L</w:t>
      </w:r>
      <w:r w:rsidR="00F373DD" w:rsidRPr="00876333">
        <w:rPr>
          <w:rFonts w:ascii="Aptos" w:hAnsi="Aptos"/>
          <w:sz w:val="22"/>
          <w:szCs w:val="22"/>
        </w:rPr>
        <w:t xml:space="preserve">okālplānojuma izstrādē </w:t>
      </w:r>
      <w:r w:rsidRPr="008938D9">
        <w:rPr>
          <w:rFonts w:ascii="Aptos" w:hAnsi="Aptos"/>
          <w:sz w:val="22"/>
          <w:szCs w:val="22"/>
        </w:rPr>
        <w:t>iesaist</w:t>
      </w:r>
      <w:r w:rsidRPr="008938D9">
        <w:rPr>
          <w:rFonts w:ascii="Aptos" w:hAnsi="Aptos" w:cs="Calibri"/>
          <w:sz w:val="22"/>
          <w:szCs w:val="22"/>
        </w:rPr>
        <w:t>ī</w:t>
      </w:r>
      <w:r w:rsidRPr="008938D9">
        <w:rPr>
          <w:rFonts w:ascii="Aptos" w:hAnsi="Aptos"/>
          <w:sz w:val="22"/>
          <w:szCs w:val="22"/>
        </w:rPr>
        <w:t>to instit</w:t>
      </w:r>
      <w:r w:rsidRPr="008938D9">
        <w:rPr>
          <w:rFonts w:ascii="Aptos" w:hAnsi="Aptos" w:cs="Calibri"/>
          <w:sz w:val="22"/>
          <w:szCs w:val="22"/>
        </w:rPr>
        <w:t>ū</w:t>
      </w:r>
      <w:r w:rsidRPr="008938D9">
        <w:rPr>
          <w:rFonts w:ascii="Aptos" w:hAnsi="Aptos"/>
          <w:sz w:val="22"/>
          <w:szCs w:val="22"/>
        </w:rPr>
        <w:t>ciju sniegtajiem nosac</w:t>
      </w:r>
      <w:r w:rsidRPr="008938D9">
        <w:rPr>
          <w:rFonts w:ascii="Aptos" w:hAnsi="Aptos" w:cs="Calibri"/>
          <w:sz w:val="22"/>
          <w:szCs w:val="22"/>
        </w:rPr>
        <w:t>ī</w:t>
      </w:r>
      <w:r w:rsidRPr="008938D9">
        <w:rPr>
          <w:rFonts w:ascii="Aptos" w:hAnsi="Aptos"/>
          <w:sz w:val="22"/>
          <w:szCs w:val="22"/>
        </w:rPr>
        <w:t>jumiem</w:t>
      </w:r>
      <w:r w:rsidR="005A272A" w:rsidRPr="00876333">
        <w:rPr>
          <w:rFonts w:ascii="Aptos" w:hAnsi="Aptos"/>
          <w:sz w:val="22"/>
          <w:szCs w:val="22"/>
        </w:rPr>
        <w:t xml:space="preserve"> un atzinumiem</w:t>
      </w:r>
      <w:r w:rsidRPr="008938D9">
        <w:rPr>
          <w:rFonts w:ascii="Aptos" w:hAnsi="Aptos"/>
          <w:sz w:val="22"/>
          <w:szCs w:val="22"/>
        </w:rPr>
        <w:t>, k</w:t>
      </w:r>
      <w:r w:rsidRPr="008938D9">
        <w:rPr>
          <w:rFonts w:ascii="Aptos" w:hAnsi="Aptos" w:cs="Calibri"/>
          <w:sz w:val="22"/>
          <w:szCs w:val="22"/>
        </w:rPr>
        <w:t>ā</w:t>
      </w:r>
      <w:r w:rsidRPr="008938D9">
        <w:rPr>
          <w:rFonts w:ascii="Aptos" w:hAnsi="Aptos"/>
          <w:sz w:val="22"/>
          <w:szCs w:val="22"/>
        </w:rPr>
        <w:t xml:space="preserve"> ar</w:t>
      </w:r>
      <w:r w:rsidRPr="008938D9">
        <w:rPr>
          <w:rFonts w:ascii="Aptos" w:hAnsi="Aptos" w:cs="Calibri"/>
          <w:sz w:val="22"/>
          <w:szCs w:val="22"/>
        </w:rPr>
        <w:t>ī</w:t>
      </w:r>
      <w:r w:rsidRPr="008938D9">
        <w:rPr>
          <w:rFonts w:ascii="Aptos" w:hAnsi="Aptos"/>
          <w:sz w:val="22"/>
          <w:szCs w:val="22"/>
        </w:rPr>
        <w:t xml:space="preserve"> atbilsto</w:t>
      </w:r>
      <w:r w:rsidRPr="008938D9">
        <w:rPr>
          <w:rFonts w:ascii="Aptos" w:hAnsi="Aptos" w:cs="Abadi"/>
          <w:sz w:val="22"/>
          <w:szCs w:val="22"/>
        </w:rPr>
        <w:t>š</w:t>
      </w:r>
      <w:r w:rsidRPr="008938D9">
        <w:rPr>
          <w:rFonts w:ascii="Aptos" w:hAnsi="Aptos"/>
          <w:sz w:val="22"/>
          <w:szCs w:val="22"/>
        </w:rPr>
        <w:t xml:space="preserve">i </w:t>
      </w:r>
      <w:r w:rsidR="005A272A" w:rsidRPr="00876333">
        <w:rPr>
          <w:rFonts w:ascii="Aptos" w:hAnsi="Aptos"/>
          <w:sz w:val="22"/>
          <w:szCs w:val="22"/>
        </w:rPr>
        <w:t>ietekmes uz vidi novērtējuma</w:t>
      </w:r>
      <w:r w:rsidRPr="008938D9">
        <w:rPr>
          <w:rFonts w:ascii="Aptos" w:hAnsi="Aptos"/>
          <w:sz w:val="22"/>
          <w:szCs w:val="22"/>
        </w:rPr>
        <w:t xml:space="preserve"> zi</w:t>
      </w:r>
      <w:r w:rsidRPr="008938D9">
        <w:rPr>
          <w:rFonts w:ascii="Aptos" w:hAnsi="Aptos" w:cs="Calibri"/>
          <w:sz w:val="22"/>
          <w:szCs w:val="22"/>
        </w:rPr>
        <w:t>ņ</w:t>
      </w:r>
      <w:r w:rsidRPr="008938D9">
        <w:rPr>
          <w:rFonts w:ascii="Aptos" w:hAnsi="Aptos"/>
          <w:sz w:val="22"/>
          <w:szCs w:val="22"/>
        </w:rPr>
        <w:t>ojumam, kas sagatavot</w:t>
      </w:r>
      <w:r w:rsidR="00F373DD" w:rsidRPr="00876333">
        <w:rPr>
          <w:rFonts w:ascii="Aptos" w:hAnsi="Aptos"/>
          <w:sz w:val="22"/>
          <w:szCs w:val="22"/>
        </w:rPr>
        <w:t>s</w:t>
      </w:r>
      <w:r w:rsidRPr="008938D9">
        <w:rPr>
          <w:rFonts w:ascii="Aptos" w:hAnsi="Aptos"/>
          <w:sz w:val="22"/>
          <w:szCs w:val="22"/>
        </w:rPr>
        <w:t xml:space="preserve"> paredz</w:t>
      </w:r>
      <w:r w:rsidRPr="008938D9">
        <w:rPr>
          <w:rFonts w:ascii="Aptos" w:hAnsi="Aptos" w:cs="Calibri"/>
          <w:sz w:val="22"/>
          <w:szCs w:val="22"/>
        </w:rPr>
        <w:t>ē</w:t>
      </w:r>
      <w:r w:rsidRPr="008938D9">
        <w:rPr>
          <w:rFonts w:ascii="Aptos" w:hAnsi="Aptos"/>
          <w:sz w:val="22"/>
          <w:szCs w:val="22"/>
        </w:rPr>
        <w:t>tajai darb</w:t>
      </w:r>
      <w:r w:rsidRPr="008938D9">
        <w:rPr>
          <w:rFonts w:ascii="Aptos" w:hAnsi="Aptos" w:cs="Calibri"/>
          <w:sz w:val="22"/>
          <w:szCs w:val="22"/>
        </w:rPr>
        <w:t>ī</w:t>
      </w:r>
      <w:r w:rsidRPr="008938D9">
        <w:rPr>
          <w:rFonts w:ascii="Aptos" w:hAnsi="Aptos"/>
          <w:sz w:val="22"/>
          <w:szCs w:val="22"/>
        </w:rPr>
        <w:t>bai</w:t>
      </w:r>
      <w:r w:rsidR="005A272A" w:rsidRPr="00876333">
        <w:rPr>
          <w:rFonts w:ascii="Aptos" w:hAnsi="Aptos"/>
          <w:sz w:val="22"/>
          <w:szCs w:val="22"/>
        </w:rPr>
        <w:t>.</w:t>
      </w:r>
    </w:p>
    <w:p w14:paraId="4C0FADC6" w14:textId="77777777" w:rsidR="00876333" w:rsidRDefault="00876333" w:rsidP="00876333">
      <w:pPr>
        <w:pStyle w:val="Default"/>
        <w:jc w:val="both"/>
        <w:rPr>
          <w:rFonts w:ascii="Aptos" w:hAnsi="Aptos"/>
          <w:sz w:val="22"/>
          <w:szCs w:val="22"/>
          <w:lang w:val="lv-LV"/>
        </w:rPr>
      </w:pPr>
      <w:r w:rsidRPr="00876333">
        <w:rPr>
          <w:rFonts w:ascii="Aptos" w:hAnsi="Aptos"/>
          <w:b/>
          <w:bCs/>
          <w:sz w:val="22"/>
          <w:szCs w:val="22"/>
          <w:lang w:val="lv-LV"/>
        </w:rPr>
        <w:t>Lokālplānojuma izstrādes mērķis</w:t>
      </w:r>
      <w:r w:rsidRPr="00876333">
        <w:rPr>
          <w:rFonts w:ascii="Aptos" w:hAnsi="Aptos"/>
          <w:sz w:val="22"/>
          <w:szCs w:val="22"/>
          <w:lang w:val="lv-LV"/>
        </w:rPr>
        <w:t xml:space="preserve"> ir grozīt spēkā esošajā Rūjienas novada teritorijas plānojumā noteikto funkcionālo zonējumu nosakot: </w:t>
      </w:r>
    </w:p>
    <w:p w14:paraId="2CA8D45D" w14:textId="77777777" w:rsidR="00876333" w:rsidRDefault="00876333" w:rsidP="00876333">
      <w:pPr>
        <w:pStyle w:val="Default"/>
        <w:numPr>
          <w:ilvl w:val="0"/>
          <w:numId w:val="19"/>
        </w:numPr>
        <w:spacing w:before="240"/>
        <w:jc w:val="both"/>
        <w:rPr>
          <w:rFonts w:ascii="Aptos" w:hAnsi="Aptos"/>
          <w:sz w:val="22"/>
          <w:szCs w:val="22"/>
          <w:lang w:val="lv-LV"/>
        </w:rPr>
      </w:pPr>
      <w:r w:rsidRPr="00876333">
        <w:rPr>
          <w:rFonts w:ascii="Aptos" w:hAnsi="Aptos"/>
          <w:sz w:val="22"/>
          <w:szCs w:val="22"/>
          <w:lang w:val="lv-LV"/>
        </w:rPr>
        <w:lastRenderedPageBreak/>
        <w:t xml:space="preserve">funkcionālās zonas “Lauksaimniecības teritorijas” (L) apakšzonu, kurā atļauta </w:t>
      </w:r>
      <w:r w:rsidRPr="00876333">
        <w:rPr>
          <w:rFonts w:ascii="Aptos" w:hAnsi="Aptos"/>
          <w:i/>
          <w:iCs/>
          <w:sz w:val="22"/>
          <w:szCs w:val="22"/>
          <w:lang w:val="lv-LV"/>
        </w:rPr>
        <w:t>Energoapgādes uzņēmumu apbūve</w:t>
      </w:r>
      <w:r w:rsidRPr="00876333">
        <w:rPr>
          <w:rFonts w:ascii="Aptos" w:hAnsi="Aptos"/>
          <w:sz w:val="22"/>
          <w:szCs w:val="22"/>
          <w:lang w:val="lv-LV"/>
        </w:rPr>
        <w:t xml:space="preserve"> (14006): vēja elektrostacijas un vēja parki un </w:t>
      </w:r>
      <w:r w:rsidRPr="00876333">
        <w:rPr>
          <w:rFonts w:ascii="Aptos" w:hAnsi="Aptos"/>
          <w:i/>
          <w:iCs/>
          <w:sz w:val="22"/>
          <w:szCs w:val="22"/>
          <w:lang w:val="lv-LV"/>
        </w:rPr>
        <w:t>Inženiertehniskā infrastruktūra</w:t>
      </w:r>
      <w:r w:rsidRPr="00876333">
        <w:rPr>
          <w:rFonts w:ascii="Aptos" w:hAnsi="Aptos"/>
          <w:sz w:val="22"/>
          <w:szCs w:val="22"/>
          <w:lang w:val="lv-LV"/>
        </w:rPr>
        <w:t xml:space="preserve"> (14001) zemes vienībām, kur spēkā esošais zonējums noteikts “Lauksaimniecības teritorijas” (L); </w:t>
      </w:r>
    </w:p>
    <w:p w14:paraId="383BAECF" w14:textId="5535E241" w:rsidR="00876333" w:rsidRPr="00876333" w:rsidRDefault="00876333" w:rsidP="00876333">
      <w:pPr>
        <w:pStyle w:val="Default"/>
        <w:numPr>
          <w:ilvl w:val="0"/>
          <w:numId w:val="19"/>
        </w:numPr>
        <w:spacing w:before="240"/>
        <w:jc w:val="both"/>
        <w:rPr>
          <w:rFonts w:ascii="Aptos" w:hAnsi="Aptos"/>
          <w:sz w:val="22"/>
          <w:szCs w:val="22"/>
          <w:lang w:val="lv-LV"/>
        </w:rPr>
      </w:pPr>
      <w:r w:rsidRPr="00876333">
        <w:rPr>
          <w:rFonts w:ascii="Aptos" w:hAnsi="Aptos"/>
          <w:sz w:val="22"/>
          <w:szCs w:val="22"/>
          <w:lang w:val="lv-LV"/>
        </w:rPr>
        <w:t xml:space="preserve">funkcionālās zonas “Mežu teritorijas” (M) apakšzonu, kurā atļauta </w:t>
      </w:r>
      <w:r w:rsidRPr="00876333">
        <w:rPr>
          <w:rFonts w:ascii="Aptos" w:hAnsi="Aptos"/>
          <w:i/>
          <w:iCs/>
          <w:sz w:val="22"/>
          <w:szCs w:val="22"/>
          <w:lang w:val="lv-LV"/>
        </w:rPr>
        <w:t>Energoapgādes uzņēmumu apbūve</w:t>
      </w:r>
      <w:r w:rsidRPr="00876333">
        <w:rPr>
          <w:rFonts w:ascii="Aptos" w:hAnsi="Aptos"/>
          <w:sz w:val="22"/>
          <w:szCs w:val="22"/>
          <w:lang w:val="lv-LV"/>
        </w:rPr>
        <w:t xml:space="preserve"> (14006): vēja elektrostacijas un vēja parki un </w:t>
      </w:r>
      <w:r w:rsidRPr="00876333">
        <w:rPr>
          <w:rFonts w:ascii="Aptos" w:hAnsi="Aptos"/>
          <w:i/>
          <w:iCs/>
          <w:sz w:val="22"/>
          <w:szCs w:val="22"/>
          <w:lang w:val="lv-LV"/>
        </w:rPr>
        <w:t>Inženiertehniskā infrastruktūra</w:t>
      </w:r>
      <w:r w:rsidRPr="00876333">
        <w:rPr>
          <w:rFonts w:ascii="Aptos" w:hAnsi="Aptos"/>
          <w:sz w:val="22"/>
          <w:szCs w:val="22"/>
          <w:lang w:val="lv-LV"/>
        </w:rPr>
        <w:t xml:space="preserve"> (14001) zemes vienībām, kur spēkā esošais zonējums noteikts “Mežu teritorijas” (M). </w:t>
      </w:r>
    </w:p>
    <w:p w14:paraId="243A6A85" w14:textId="77777777" w:rsidR="005B61D8" w:rsidRDefault="008938D9" w:rsidP="00876333">
      <w:pPr>
        <w:spacing w:before="240"/>
        <w:jc w:val="both"/>
        <w:rPr>
          <w:rFonts w:ascii="Aptos" w:hAnsi="Aptos" w:cs="Abadi"/>
          <w:sz w:val="22"/>
          <w:szCs w:val="22"/>
        </w:rPr>
      </w:pPr>
      <w:r w:rsidRPr="008938D9">
        <w:rPr>
          <w:rFonts w:ascii="Aptos" w:hAnsi="Aptos"/>
          <w:sz w:val="22"/>
          <w:szCs w:val="22"/>
        </w:rPr>
        <w:t>Saska</w:t>
      </w:r>
      <w:r w:rsidRPr="008938D9">
        <w:rPr>
          <w:rFonts w:ascii="Aptos" w:hAnsi="Aptos" w:cs="Calibri"/>
          <w:sz w:val="22"/>
          <w:szCs w:val="22"/>
        </w:rPr>
        <w:t>ņā</w:t>
      </w:r>
      <w:r w:rsidRPr="008938D9">
        <w:rPr>
          <w:rFonts w:ascii="Aptos" w:hAnsi="Aptos"/>
          <w:sz w:val="22"/>
          <w:szCs w:val="22"/>
        </w:rPr>
        <w:t xml:space="preserve"> ar </w:t>
      </w:r>
      <w:r w:rsidR="00876333" w:rsidRPr="005B61D8">
        <w:rPr>
          <w:rFonts w:ascii="Aptos" w:hAnsi="Aptos"/>
          <w:sz w:val="22"/>
          <w:szCs w:val="22"/>
        </w:rPr>
        <w:t xml:space="preserve">saistošo normatīvo aktu prasībām </w:t>
      </w:r>
      <w:r w:rsidR="005B61D8" w:rsidRPr="005B61D8">
        <w:rPr>
          <w:rFonts w:ascii="Aptos" w:hAnsi="Aptos"/>
          <w:sz w:val="22"/>
          <w:szCs w:val="22"/>
        </w:rPr>
        <w:t xml:space="preserve">un </w:t>
      </w:r>
      <w:r w:rsidR="005B61D8" w:rsidRPr="005B61D8">
        <w:rPr>
          <w:rFonts w:ascii="Aptos" w:hAnsi="Aptos"/>
          <w:sz w:val="22"/>
          <w:szCs w:val="22"/>
        </w:rPr>
        <w:t>Vides pārraudzības valsts biroj</w:t>
      </w:r>
      <w:r w:rsidR="005B61D8" w:rsidRPr="005B61D8">
        <w:rPr>
          <w:rFonts w:ascii="Aptos" w:hAnsi="Aptos"/>
          <w:sz w:val="22"/>
          <w:szCs w:val="22"/>
        </w:rPr>
        <w:t>a</w:t>
      </w:r>
      <w:r w:rsidR="005B61D8" w:rsidRPr="005B61D8">
        <w:rPr>
          <w:rFonts w:ascii="Aptos" w:hAnsi="Aptos"/>
          <w:sz w:val="22"/>
          <w:szCs w:val="22"/>
        </w:rPr>
        <w:t xml:space="preserve"> </w:t>
      </w:r>
      <w:r w:rsidR="005B61D8" w:rsidRPr="005B61D8">
        <w:rPr>
          <w:rFonts w:ascii="Aptos" w:hAnsi="Aptos"/>
          <w:sz w:val="22"/>
          <w:szCs w:val="22"/>
        </w:rPr>
        <w:t xml:space="preserve">2023.gada 4.decembra </w:t>
      </w:r>
      <w:r w:rsidR="005B61D8" w:rsidRPr="005B61D8">
        <w:rPr>
          <w:rFonts w:ascii="Aptos" w:hAnsi="Aptos"/>
          <w:sz w:val="22"/>
          <w:szCs w:val="22"/>
        </w:rPr>
        <w:t>lēmumu Nr.4-02/91/2023 par stratēģiskā ietekmes uz vidi novērtējuma procedūras piemērošanu Lokālplānojumam vēja parkam “Lode”, Lodes pagasta teritorijā, Valmieras novadā</w:t>
      </w:r>
      <w:r w:rsidR="005B61D8" w:rsidRPr="005B61D8">
        <w:rPr>
          <w:rFonts w:ascii="Aptos" w:hAnsi="Aptos"/>
          <w:sz w:val="22"/>
          <w:szCs w:val="22"/>
        </w:rPr>
        <w:t xml:space="preserve">” </w:t>
      </w:r>
      <w:r w:rsidRPr="008938D9">
        <w:rPr>
          <w:rFonts w:ascii="Aptos" w:hAnsi="Aptos"/>
          <w:sz w:val="22"/>
          <w:szCs w:val="22"/>
        </w:rPr>
        <w:t>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nojumam</w:t>
      </w:r>
      <w:r w:rsidRPr="008938D9">
        <w:rPr>
          <w:rFonts w:ascii="Aptos" w:hAnsi="Aptos" w:cs="Abadi"/>
          <w:sz w:val="22"/>
          <w:szCs w:val="22"/>
        </w:rPr>
        <w:t> </w:t>
      </w:r>
      <w:r w:rsidRPr="008938D9">
        <w:rPr>
          <w:rFonts w:ascii="Aptos" w:hAnsi="Aptos"/>
          <w:sz w:val="22"/>
          <w:szCs w:val="22"/>
        </w:rPr>
        <w:t>ir veikts strat</w:t>
      </w:r>
      <w:r w:rsidRPr="008938D9">
        <w:rPr>
          <w:rFonts w:ascii="Aptos" w:hAnsi="Aptos" w:cs="Calibri"/>
          <w:sz w:val="22"/>
          <w:szCs w:val="22"/>
        </w:rPr>
        <w:t>ēģ</w:t>
      </w:r>
      <w:r w:rsidRPr="008938D9">
        <w:rPr>
          <w:rFonts w:ascii="Aptos" w:hAnsi="Aptos"/>
          <w:sz w:val="22"/>
          <w:szCs w:val="22"/>
        </w:rPr>
        <w:t>isk</w:t>
      </w:r>
      <w:r w:rsidR="00876333" w:rsidRPr="005B61D8">
        <w:rPr>
          <w:rFonts w:ascii="Aptos" w:hAnsi="Aptos"/>
          <w:sz w:val="22"/>
          <w:szCs w:val="22"/>
        </w:rPr>
        <w:t xml:space="preserve">ās </w:t>
      </w:r>
      <w:r w:rsidRPr="008938D9">
        <w:rPr>
          <w:rFonts w:ascii="Aptos" w:hAnsi="Aptos"/>
          <w:sz w:val="22"/>
          <w:szCs w:val="22"/>
        </w:rPr>
        <w:t>ietekmes uz vidi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 xml:space="preserve">jums. </w:t>
      </w:r>
      <w:r w:rsidR="00876333" w:rsidRPr="005B61D8">
        <w:rPr>
          <w:rFonts w:ascii="Aptos" w:hAnsi="Aptos"/>
          <w:sz w:val="22"/>
          <w:szCs w:val="22"/>
        </w:rPr>
        <w:t>Novērtējuma</w:t>
      </w:r>
      <w:r w:rsidRPr="008938D9">
        <w:rPr>
          <w:rFonts w:ascii="Aptos" w:hAnsi="Aptos"/>
          <w:sz w:val="22"/>
          <w:szCs w:val="22"/>
        </w:rPr>
        <w:t xml:space="preserve"> ietvaros sagatavots Vides p</w:t>
      </w:r>
      <w:r w:rsidRPr="008938D9">
        <w:rPr>
          <w:rFonts w:ascii="Aptos" w:hAnsi="Aptos" w:cs="Calibri"/>
          <w:sz w:val="22"/>
          <w:szCs w:val="22"/>
        </w:rPr>
        <w:t>ā</w:t>
      </w:r>
      <w:r w:rsidRPr="008938D9">
        <w:rPr>
          <w:rFonts w:ascii="Aptos" w:hAnsi="Aptos"/>
          <w:sz w:val="22"/>
          <w:szCs w:val="22"/>
        </w:rPr>
        <w:t xml:space="preserve">rskats, </w:t>
      </w:r>
      <w:proofErr w:type="spellStart"/>
      <w:r w:rsidRPr="008938D9">
        <w:rPr>
          <w:rFonts w:ascii="Aptos" w:hAnsi="Aptos"/>
          <w:sz w:val="22"/>
          <w:szCs w:val="22"/>
        </w:rPr>
        <w:t>k</w:t>
      </w:r>
      <w:r w:rsidR="005B61D8" w:rsidRPr="005B61D8">
        <w:rPr>
          <w:rFonts w:ascii="Aptos" w:hAnsi="Aptos"/>
          <w:sz w:val="22"/>
          <w:szCs w:val="22"/>
        </w:rPr>
        <w:t>sm</w:t>
      </w:r>
      <w:proofErr w:type="spellEnd"/>
      <w:r w:rsidR="005B61D8" w:rsidRPr="005B61D8">
        <w:rPr>
          <w:rFonts w:ascii="Aptos" w:hAnsi="Aptos"/>
          <w:sz w:val="22"/>
          <w:szCs w:val="22"/>
        </w:rPr>
        <w:t xml:space="preserve"> </w:t>
      </w:r>
      <w:r w:rsidRPr="008938D9">
        <w:rPr>
          <w:rFonts w:ascii="Aptos" w:hAnsi="Aptos"/>
          <w:sz w:val="22"/>
          <w:szCs w:val="22"/>
        </w:rPr>
        <w:t>vienlaikus ar 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 redakcijas publisko apsprie</w:t>
      </w:r>
      <w:r w:rsidRPr="008938D9">
        <w:rPr>
          <w:rFonts w:ascii="Aptos" w:hAnsi="Aptos" w:cs="Abadi"/>
          <w:sz w:val="22"/>
          <w:szCs w:val="22"/>
        </w:rPr>
        <w:t>š</w:t>
      </w:r>
      <w:r w:rsidRPr="008938D9">
        <w:rPr>
          <w:rFonts w:ascii="Aptos" w:hAnsi="Aptos"/>
          <w:sz w:val="22"/>
          <w:szCs w:val="22"/>
        </w:rPr>
        <w:t>anu ir veikta sabiedrisk</w:t>
      </w:r>
      <w:r w:rsidRPr="008938D9">
        <w:rPr>
          <w:rFonts w:ascii="Aptos" w:hAnsi="Aptos" w:cs="Calibri"/>
          <w:sz w:val="22"/>
          <w:szCs w:val="22"/>
        </w:rPr>
        <w:t>ā</w:t>
      </w:r>
      <w:r w:rsidRPr="008938D9">
        <w:rPr>
          <w:rFonts w:ascii="Aptos" w:hAnsi="Aptos"/>
          <w:sz w:val="22"/>
          <w:szCs w:val="22"/>
        </w:rPr>
        <w:t xml:space="preserve"> apsprie</w:t>
      </w:r>
      <w:r w:rsidRPr="008938D9">
        <w:rPr>
          <w:rFonts w:ascii="Aptos" w:hAnsi="Aptos" w:cs="Abadi"/>
          <w:sz w:val="22"/>
          <w:szCs w:val="22"/>
        </w:rPr>
        <w:t>š</w:t>
      </w:r>
      <w:r w:rsidRPr="008938D9">
        <w:rPr>
          <w:rFonts w:ascii="Aptos" w:hAnsi="Aptos"/>
          <w:sz w:val="22"/>
          <w:szCs w:val="22"/>
        </w:rPr>
        <w:t>ana.</w:t>
      </w:r>
      <w:r w:rsidRPr="008938D9">
        <w:rPr>
          <w:rFonts w:ascii="Aptos" w:hAnsi="Aptos" w:cs="Abadi"/>
          <w:sz w:val="22"/>
          <w:szCs w:val="22"/>
        </w:rPr>
        <w:t> </w:t>
      </w:r>
    </w:p>
    <w:p w14:paraId="7F853C22" w14:textId="12B4269F" w:rsidR="008938D9" w:rsidRPr="008938D9" w:rsidRDefault="005B61D8" w:rsidP="00876333">
      <w:pPr>
        <w:spacing w:before="240"/>
        <w:jc w:val="both"/>
        <w:rPr>
          <w:rFonts w:ascii="Aptos" w:hAnsi="Aptos" w:cs="Abadi"/>
          <w:sz w:val="22"/>
          <w:szCs w:val="22"/>
        </w:rPr>
      </w:pPr>
      <w:r w:rsidRPr="005B61D8">
        <w:rPr>
          <w:rFonts w:ascii="Aptos" w:hAnsi="Aptos"/>
          <w:sz w:val="22"/>
          <w:szCs w:val="22"/>
        </w:rPr>
        <w:t>Enerģētikas un vides aģentūra</w:t>
      </w:r>
      <w:r w:rsidR="008938D9" w:rsidRPr="008938D9">
        <w:rPr>
          <w:rFonts w:ascii="Aptos" w:hAnsi="Aptos"/>
          <w:sz w:val="22"/>
          <w:szCs w:val="22"/>
        </w:rPr>
        <w:t xml:space="preserve"> </w:t>
      </w:r>
      <w:r w:rsidRPr="005B61D8">
        <w:rPr>
          <w:rFonts w:ascii="Aptos" w:hAnsi="Aptos"/>
          <w:sz w:val="22"/>
          <w:szCs w:val="22"/>
        </w:rPr>
        <w:t>2025.gada 26.februār</w:t>
      </w:r>
      <w:r w:rsidRPr="005B61D8">
        <w:rPr>
          <w:rFonts w:ascii="Aptos" w:hAnsi="Aptos"/>
          <w:sz w:val="22"/>
          <w:szCs w:val="22"/>
        </w:rPr>
        <w:t>ī sniedza</w:t>
      </w:r>
      <w:r w:rsidRPr="005B61D8">
        <w:rPr>
          <w:rFonts w:ascii="Aptos" w:hAnsi="Aptos"/>
          <w:sz w:val="22"/>
          <w:szCs w:val="22"/>
        </w:rPr>
        <w:t xml:space="preserve"> atzinum</w:t>
      </w:r>
      <w:r w:rsidRPr="005B61D8">
        <w:rPr>
          <w:rFonts w:ascii="Aptos" w:hAnsi="Aptos"/>
          <w:sz w:val="22"/>
          <w:szCs w:val="22"/>
        </w:rPr>
        <w:t>u</w:t>
      </w:r>
      <w:r w:rsidRPr="005B61D8">
        <w:rPr>
          <w:rFonts w:ascii="Aptos" w:hAnsi="Aptos"/>
          <w:sz w:val="22"/>
          <w:szCs w:val="22"/>
        </w:rPr>
        <w:t xml:space="preserve"> Nr.10.3/1/2025 “Par lokālplānojuma teritorijas plānojuma grozījumiem vēja parkam “Lode”, Lodes pagastā Valmieras novadā Vides pārskatu”</w:t>
      </w:r>
      <w:r w:rsidRPr="005B61D8">
        <w:rPr>
          <w:rFonts w:ascii="Aptos" w:hAnsi="Aptos"/>
          <w:sz w:val="22"/>
          <w:szCs w:val="22"/>
        </w:rPr>
        <w:t>.</w:t>
      </w:r>
    </w:p>
    <w:p w14:paraId="3560D3EC" w14:textId="77777777" w:rsidR="008938D9" w:rsidRPr="008938D9" w:rsidRDefault="008938D9" w:rsidP="008938D9">
      <w:pPr>
        <w:jc w:val="both"/>
        <w:rPr>
          <w:rFonts w:ascii="Aptos" w:hAnsi="Aptos"/>
          <w:b/>
          <w:bCs/>
          <w:sz w:val="22"/>
          <w:szCs w:val="22"/>
        </w:rPr>
      </w:pPr>
      <w:bookmarkStart w:id="0" w:name="_Toc131521212"/>
      <w:r w:rsidRPr="008938D9">
        <w:rPr>
          <w:rFonts w:ascii="Aptos" w:hAnsi="Aptos"/>
          <w:b/>
          <w:bCs/>
          <w:sz w:val="22"/>
          <w:szCs w:val="22"/>
        </w:rPr>
        <w:t>Vides apsv</w:t>
      </w:r>
      <w:r w:rsidRPr="008938D9">
        <w:rPr>
          <w:rFonts w:ascii="Aptos" w:hAnsi="Aptos" w:cs="Calibri"/>
          <w:b/>
          <w:bCs/>
          <w:sz w:val="22"/>
          <w:szCs w:val="22"/>
        </w:rPr>
        <w:t>ē</w:t>
      </w:r>
      <w:r w:rsidRPr="008938D9">
        <w:rPr>
          <w:rFonts w:ascii="Aptos" w:hAnsi="Aptos"/>
          <w:b/>
          <w:bCs/>
          <w:sz w:val="22"/>
          <w:szCs w:val="22"/>
        </w:rPr>
        <w:t>rumu integr</w:t>
      </w:r>
      <w:r w:rsidRPr="008938D9">
        <w:rPr>
          <w:rFonts w:ascii="Aptos" w:hAnsi="Aptos" w:cs="Calibri"/>
          <w:b/>
          <w:bCs/>
          <w:sz w:val="22"/>
          <w:szCs w:val="22"/>
        </w:rPr>
        <w:t>ē</w:t>
      </w:r>
      <w:r w:rsidRPr="008938D9">
        <w:rPr>
          <w:rFonts w:ascii="Aptos" w:hAnsi="Aptos" w:cs="Abadi"/>
          <w:b/>
          <w:bCs/>
          <w:sz w:val="22"/>
          <w:szCs w:val="22"/>
        </w:rPr>
        <w:t>š</w:t>
      </w:r>
      <w:r w:rsidRPr="008938D9">
        <w:rPr>
          <w:rFonts w:ascii="Aptos" w:hAnsi="Aptos"/>
          <w:b/>
          <w:bCs/>
          <w:sz w:val="22"/>
          <w:szCs w:val="22"/>
        </w:rPr>
        <w:t>ana pl</w:t>
      </w:r>
      <w:r w:rsidRPr="008938D9">
        <w:rPr>
          <w:rFonts w:ascii="Aptos" w:hAnsi="Aptos" w:cs="Calibri"/>
          <w:b/>
          <w:bCs/>
          <w:sz w:val="22"/>
          <w:szCs w:val="22"/>
        </w:rPr>
        <w:t>ā</w:t>
      </w:r>
      <w:r w:rsidRPr="008938D9">
        <w:rPr>
          <w:rFonts w:ascii="Aptos" w:hAnsi="Aptos"/>
          <w:b/>
          <w:bCs/>
          <w:sz w:val="22"/>
          <w:szCs w:val="22"/>
        </w:rPr>
        <w:t>no</w:t>
      </w:r>
      <w:r w:rsidRPr="008938D9">
        <w:rPr>
          <w:rFonts w:ascii="Aptos" w:hAnsi="Aptos" w:cs="Abadi"/>
          <w:b/>
          <w:bCs/>
          <w:sz w:val="22"/>
          <w:szCs w:val="22"/>
        </w:rPr>
        <w:t>š</w:t>
      </w:r>
      <w:r w:rsidRPr="008938D9">
        <w:rPr>
          <w:rFonts w:ascii="Aptos" w:hAnsi="Aptos"/>
          <w:b/>
          <w:bCs/>
          <w:sz w:val="22"/>
          <w:szCs w:val="22"/>
        </w:rPr>
        <w:t>anas dokument</w:t>
      </w:r>
      <w:bookmarkEnd w:id="0"/>
      <w:r w:rsidRPr="008938D9">
        <w:rPr>
          <w:rFonts w:ascii="Aptos" w:hAnsi="Aptos" w:cs="Calibri"/>
          <w:b/>
          <w:bCs/>
          <w:sz w:val="22"/>
          <w:szCs w:val="22"/>
        </w:rPr>
        <w:t>ā</w:t>
      </w:r>
      <w:bookmarkStart w:id="1" w:name="_Toc131521213"/>
      <w:bookmarkEnd w:id="1"/>
    </w:p>
    <w:p w14:paraId="367AF2E3" w14:textId="40A5B653" w:rsidR="008938D9" w:rsidRPr="008938D9" w:rsidRDefault="008938D9" w:rsidP="008938D9">
      <w:pPr>
        <w:jc w:val="both"/>
        <w:rPr>
          <w:rFonts w:ascii="Aptos" w:hAnsi="Aptos"/>
          <w:sz w:val="22"/>
          <w:szCs w:val="22"/>
        </w:rPr>
      </w:pPr>
      <w:r w:rsidRPr="008938D9">
        <w:rPr>
          <w:rFonts w:ascii="Aptos" w:hAnsi="Aptos"/>
          <w:sz w:val="22"/>
          <w:szCs w:val="22"/>
        </w:rPr>
        <w:t>Lai integr</w:t>
      </w:r>
      <w:r w:rsidRPr="008938D9">
        <w:rPr>
          <w:rFonts w:ascii="Aptos" w:hAnsi="Aptos" w:cs="Calibri"/>
          <w:sz w:val="22"/>
          <w:szCs w:val="22"/>
        </w:rPr>
        <w:t>ē</w:t>
      </w:r>
      <w:r w:rsidRPr="008938D9">
        <w:rPr>
          <w:rFonts w:ascii="Aptos" w:hAnsi="Aptos"/>
          <w:sz w:val="22"/>
          <w:szCs w:val="22"/>
        </w:rPr>
        <w:t>tu vides apsv</w:t>
      </w:r>
      <w:r w:rsidRPr="008938D9">
        <w:rPr>
          <w:rFonts w:ascii="Aptos" w:hAnsi="Aptos" w:cs="Calibri"/>
          <w:sz w:val="22"/>
          <w:szCs w:val="22"/>
        </w:rPr>
        <w:t>ē</w:t>
      </w:r>
      <w:r w:rsidRPr="008938D9">
        <w:rPr>
          <w:rFonts w:ascii="Aptos" w:hAnsi="Aptos"/>
          <w:sz w:val="22"/>
          <w:szCs w:val="22"/>
        </w:rPr>
        <w:t>rumus 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 risin</w:t>
      </w:r>
      <w:r w:rsidRPr="008938D9">
        <w:rPr>
          <w:rFonts w:ascii="Aptos" w:hAnsi="Aptos" w:cs="Calibri"/>
          <w:sz w:val="22"/>
          <w:szCs w:val="22"/>
        </w:rPr>
        <w:t>ā</w:t>
      </w:r>
      <w:r w:rsidRPr="008938D9">
        <w:rPr>
          <w:rFonts w:ascii="Aptos" w:hAnsi="Aptos"/>
          <w:sz w:val="22"/>
          <w:szCs w:val="22"/>
        </w:rPr>
        <w:t>jumos, tie balst</w:t>
      </w:r>
      <w:r w:rsidRPr="008938D9">
        <w:rPr>
          <w:rFonts w:ascii="Aptos" w:hAnsi="Aptos" w:cs="Calibri"/>
          <w:sz w:val="22"/>
          <w:szCs w:val="22"/>
        </w:rPr>
        <w:t>ī</w:t>
      </w:r>
      <w:r w:rsidRPr="008938D9">
        <w:rPr>
          <w:rFonts w:ascii="Aptos" w:hAnsi="Aptos"/>
          <w:sz w:val="22"/>
          <w:szCs w:val="22"/>
        </w:rPr>
        <w:t>ti uz v</w:t>
      </w:r>
      <w:r w:rsidRPr="008938D9">
        <w:rPr>
          <w:rFonts w:ascii="Aptos" w:hAnsi="Aptos" w:cs="Calibri"/>
          <w:sz w:val="22"/>
          <w:szCs w:val="22"/>
        </w:rPr>
        <w:t>ē</w:t>
      </w:r>
      <w:r w:rsidRPr="008938D9">
        <w:rPr>
          <w:rFonts w:ascii="Aptos" w:hAnsi="Aptos"/>
          <w:sz w:val="22"/>
          <w:szCs w:val="22"/>
        </w:rPr>
        <w:t xml:space="preserve">ja elektrostaciju parka </w:t>
      </w:r>
      <w:r w:rsidRPr="008938D9">
        <w:rPr>
          <w:rFonts w:ascii="Aptos" w:hAnsi="Aptos" w:cs="Abadi"/>
          <w:sz w:val="22"/>
          <w:szCs w:val="22"/>
        </w:rPr>
        <w:t>“</w:t>
      </w:r>
      <w:r w:rsidR="005B61D8" w:rsidRPr="005B61D8">
        <w:rPr>
          <w:rFonts w:ascii="Aptos" w:hAnsi="Aptos"/>
          <w:sz w:val="22"/>
          <w:szCs w:val="22"/>
        </w:rPr>
        <w:t>Lode</w:t>
      </w:r>
      <w:r w:rsidRPr="008938D9">
        <w:rPr>
          <w:rFonts w:ascii="Aptos" w:hAnsi="Aptos" w:cs="Abadi"/>
          <w:sz w:val="22"/>
          <w:szCs w:val="22"/>
        </w:rPr>
        <w:t>”</w:t>
      </w:r>
      <w:r w:rsidRPr="008938D9">
        <w:rPr>
          <w:rFonts w:ascii="Aptos" w:hAnsi="Aptos"/>
          <w:sz w:val="22"/>
          <w:szCs w:val="22"/>
        </w:rPr>
        <w:t xml:space="preserve"> b</w:t>
      </w:r>
      <w:r w:rsidRPr="008938D9">
        <w:rPr>
          <w:rFonts w:ascii="Aptos" w:hAnsi="Aptos" w:cs="Calibri"/>
          <w:sz w:val="22"/>
          <w:szCs w:val="22"/>
        </w:rPr>
        <w:t>ū</w:t>
      </w:r>
      <w:r w:rsidRPr="008938D9">
        <w:rPr>
          <w:rFonts w:ascii="Aptos" w:hAnsi="Aptos"/>
          <w:sz w:val="22"/>
          <w:szCs w:val="22"/>
        </w:rPr>
        <w:t>tisk</w:t>
      </w:r>
      <w:r w:rsidRPr="008938D9">
        <w:rPr>
          <w:rFonts w:ascii="Aptos" w:hAnsi="Aptos" w:cs="Calibri"/>
          <w:sz w:val="22"/>
          <w:szCs w:val="22"/>
        </w:rPr>
        <w:t>ā</w:t>
      </w:r>
      <w:r w:rsidRPr="008938D9">
        <w:rPr>
          <w:rFonts w:ascii="Aptos" w:hAnsi="Aptos"/>
          <w:sz w:val="22"/>
          <w:szCs w:val="22"/>
        </w:rPr>
        <w:t>s ietekmes uz vidi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juma rezult</w:t>
      </w:r>
      <w:r w:rsidRPr="008938D9">
        <w:rPr>
          <w:rFonts w:ascii="Aptos" w:hAnsi="Aptos" w:cs="Calibri"/>
          <w:sz w:val="22"/>
          <w:szCs w:val="22"/>
        </w:rPr>
        <w:t>ā</w:t>
      </w:r>
      <w:r w:rsidRPr="008938D9">
        <w:rPr>
          <w:rFonts w:ascii="Aptos" w:hAnsi="Aptos"/>
          <w:sz w:val="22"/>
          <w:szCs w:val="22"/>
        </w:rPr>
        <w:t xml:space="preserve">tiem </w:t>
      </w:r>
      <w:r w:rsidR="005B61D8" w:rsidRPr="005B61D8">
        <w:rPr>
          <w:rFonts w:ascii="Aptos" w:hAnsi="Aptos"/>
          <w:sz w:val="22"/>
          <w:szCs w:val="22"/>
        </w:rPr>
        <w:t>ietekmes uz vidi novērtējuma</w:t>
      </w:r>
      <w:r w:rsidRPr="008938D9">
        <w:rPr>
          <w:rFonts w:ascii="Aptos" w:hAnsi="Aptos"/>
          <w:sz w:val="22"/>
          <w:szCs w:val="22"/>
        </w:rPr>
        <w:t xml:space="preserve"> procesa ietvaros. Pateicoties </w:t>
      </w:r>
      <w:r w:rsidR="005B61D8" w:rsidRPr="005B61D8">
        <w:rPr>
          <w:rFonts w:ascii="Aptos" w:hAnsi="Aptos"/>
          <w:sz w:val="22"/>
          <w:szCs w:val="22"/>
        </w:rPr>
        <w:t>apstāklim</w:t>
      </w:r>
      <w:r w:rsidRPr="008938D9">
        <w:rPr>
          <w:rFonts w:ascii="Aptos" w:hAnsi="Aptos"/>
          <w:sz w:val="22"/>
          <w:szCs w:val="22"/>
        </w:rPr>
        <w:t xml:space="preserve">, ka </w:t>
      </w:r>
      <w:r w:rsidR="005B61D8" w:rsidRPr="005B61D8">
        <w:rPr>
          <w:rFonts w:ascii="Aptos" w:hAnsi="Aptos"/>
          <w:sz w:val="22"/>
          <w:szCs w:val="22"/>
        </w:rPr>
        <w:t xml:space="preserve">teritorijas attīstības plānošana (Lokālplānojuma izstrāde) </w:t>
      </w:r>
      <w:r w:rsidRPr="008938D9">
        <w:rPr>
          <w:rFonts w:ascii="Aptos" w:hAnsi="Aptos"/>
          <w:sz w:val="22"/>
          <w:szCs w:val="22"/>
        </w:rPr>
        <w:t xml:space="preserve">un </w:t>
      </w:r>
      <w:r w:rsidR="005B61D8" w:rsidRPr="005B61D8">
        <w:rPr>
          <w:rFonts w:ascii="Aptos" w:hAnsi="Aptos"/>
          <w:sz w:val="22"/>
          <w:szCs w:val="22"/>
        </w:rPr>
        <w:t>ietekmes uz vidi novērtējuma</w:t>
      </w:r>
      <w:r w:rsidRPr="008938D9">
        <w:rPr>
          <w:rFonts w:ascii="Aptos" w:hAnsi="Aptos"/>
          <w:sz w:val="22"/>
          <w:szCs w:val="22"/>
        </w:rPr>
        <w:t xml:space="preserve"> procesi notika </w:t>
      </w:r>
      <w:r w:rsidR="005B61D8" w:rsidRPr="005B61D8">
        <w:rPr>
          <w:rFonts w:ascii="Aptos" w:hAnsi="Aptos"/>
          <w:sz w:val="22"/>
          <w:szCs w:val="22"/>
        </w:rPr>
        <w:t>paralēli</w:t>
      </w:r>
      <w:r w:rsidRPr="008938D9">
        <w:rPr>
          <w:rFonts w:ascii="Aptos" w:hAnsi="Aptos"/>
          <w:sz w:val="22"/>
          <w:szCs w:val="22"/>
        </w:rPr>
        <w:t>, 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 izstr</w:t>
      </w:r>
      <w:r w:rsidRPr="008938D9">
        <w:rPr>
          <w:rFonts w:ascii="Aptos" w:hAnsi="Aptos" w:cs="Calibri"/>
          <w:sz w:val="22"/>
          <w:szCs w:val="22"/>
        </w:rPr>
        <w:t>ā</w:t>
      </w:r>
      <w:r w:rsidRPr="008938D9">
        <w:rPr>
          <w:rFonts w:ascii="Aptos" w:hAnsi="Aptos"/>
          <w:sz w:val="22"/>
          <w:szCs w:val="22"/>
        </w:rPr>
        <w:t>des vajadz</w:t>
      </w:r>
      <w:r w:rsidRPr="008938D9">
        <w:rPr>
          <w:rFonts w:ascii="Aptos" w:hAnsi="Aptos" w:cs="Calibri"/>
          <w:sz w:val="22"/>
          <w:szCs w:val="22"/>
        </w:rPr>
        <w:t>ī</w:t>
      </w:r>
      <w:r w:rsidRPr="008938D9">
        <w:rPr>
          <w:rFonts w:ascii="Aptos" w:hAnsi="Aptos"/>
          <w:sz w:val="22"/>
          <w:szCs w:val="22"/>
        </w:rPr>
        <w:t>b</w:t>
      </w:r>
      <w:r w:rsidRPr="008938D9">
        <w:rPr>
          <w:rFonts w:ascii="Aptos" w:hAnsi="Aptos" w:cs="Calibri"/>
          <w:sz w:val="22"/>
          <w:szCs w:val="22"/>
        </w:rPr>
        <w:t>ā</w:t>
      </w:r>
      <w:r w:rsidRPr="008938D9">
        <w:rPr>
          <w:rFonts w:ascii="Aptos" w:hAnsi="Aptos"/>
          <w:sz w:val="22"/>
          <w:szCs w:val="22"/>
        </w:rPr>
        <w:t>m tika ieg</w:t>
      </w:r>
      <w:r w:rsidRPr="008938D9">
        <w:rPr>
          <w:rFonts w:ascii="Aptos" w:hAnsi="Aptos" w:cs="Calibri"/>
          <w:sz w:val="22"/>
          <w:szCs w:val="22"/>
        </w:rPr>
        <w:t>ū</w:t>
      </w:r>
      <w:r w:rsidRPr="008938D9">
        <w:rPr>
          <w:rFonts w:ascii="Aptos" w:hAnsi="Aptos"/>
          <w:sz w:val="22"/>
          <w:szCs w:val="22"/>
        </w:rPr>
        <w:t>ta detaliz</w:t>
      </w:r>
      <w:r w:rsidRPr="008938D9">
        <w:rPr>
          <w:rFonts w:ascii="Aptos" w:hAnsi="Aptos" w:cs="Calibri"/>
          <w:sz w:val="22"/>
          <w:szCs w:val="22"/>
        </w:rPr>
        <w:t>ē</w:t>
      </w:r>
      <w:r w:rsidRPr="008938D9">
        <w:rPr>
          <w:rFonts w:ascii="Aptos" w:hAnsi="Aptos"/>
          <w:sz w:val="22"/>
          <w:szCs w:val="22"/>
        </w:rPr>
        <w:t>ta izp</w:t>
      </w:r>
      <w:r w:rsidRPr="008938D9">
        <w:rPr>
          <w:rFonts w:ascii="Aptos" w:hAnsi="Aptos" w:cs="Calibri"/>
          <w:sz w:val="22"/>
          <w:szCs w:val="22"/>
        </w:rPr>
        <w:t>ē</w:t>
      </w:r>
      <w:r w:rsidRPr="008938D9">
        <w:rPr>
          <w:rFonts w:ascii="Aptos" w:hAnsi="Aptos"/>
          <w:sz w:val="22"/>
          <w:szCs w:val="22"/>
        </w:rPr>
        <w:t>tes inform</w:t>
      </w:r>
      <w:r w:rsidRPr="008938D9">
        <w:rPr>
          <w:rFonts w:ascii="Aptos" w:hAnsi="Aptos" w:cs="Calibri"/>
          <w:sz w:val="22"/>
          <w:szCs w:val="22"/>
        </w:rPr>
        <w:t>ā</w:t>
      </w:r>
      <w:r w:rsidRPr="008938D9">
        <w:rPr>
          <w:rFonts w:ascii="Aptos" w:hAnsi="Aptos"/>
          <w:sz w:val="22"/>
          <w:szCs w:val="22"/>
        </w:rPr>
        <w:t>cija par visu paredz</w:t>
      </w:r>
      <w:r w:rsidRPr="008938D9">
        <w:rPr>
          <w:rFonts w:ascii="Aptos" w:hAnsi="Aptos" w:cs="Calibri"/>
          <w:sz w:val="22"/>
          <w:szCs w:val="22"/>
        </w:rPr>
        <w:t>ē</w:t>
      </w:r>
      <w:r w:rsidRPr="008938D9">
        <w:rPr>
          <w:rFonts w:ascii="Aptos" w:hAnsi="Aptos"/>
          <w:sz w:val="22"/>
          <w:szCs w:val="22"/>
        </w:rPr>
        <w:t>t</w:t>
      </w:r>
      <w:r w:rsidRPr="008938D9">
        <w:rPr>
          <w:rFonts w:ascii="Aptos" w:hAnsi="Aptos" w:cs="Calibri"/>
          <w:sz w:val="22"/>
          <w:szCs w:val="22"/>
        </w:rPr>
        <w:t>ā</w:t>
      </w:r>
      <w:r w:rsidRPr="008938D9">
        <w:rPr>
          <w:rFonts w:ascii="Aptos" w:hAnsi="Aptos"/>
          <w:sz w:val="22"/>
          <w:szCs w:val="22"/>
        </w:rPr>
        <w:t>s darb</w:t>
      </w:r>
      <w:r w:rsidRPr="008938D9">
        <w:rPr>
          <w:rFonts w:ascii="Aptos" w:hAnsi="Aptos" w:cs="Calibri"/>
          <w:sz w:val="22"/>
          <w:szCs w:val="22"/>
        </w:rPr>
        <w:t>ī</w:t>
      </w:r>
      <w:r w:rsidRPr="008938D9">
        <w:rPr>
          <w:rFonts w:ascii="Aptos" w:hAnsi="Aptos"/>
          <w:sz w:val="22"/>
          <w:szCs w:val="22"/>
        </w:rPr>
        <w:t>bas vides aspekt</w:t>
      </w:r>
      <w:r w:rsidR="005B61D8" w:rsidRPr="005B61D8">
        <w:rPr>
          <w:rFonts w:ascii="Aptos" w:hAnsi="Aptos"/>
          <w:sz w:val="22"/>
          <w:szCs w:val="22"/>
        </w:rPr>
        <w:t>iem, iespējamajām</w:t>
      </w:r>
      <w:r w:rsidRPr="008938D9">
        <w:rPr>
          <w:rFonts w:ascii="Aptos" w:hAnsi="Aptos"/>
          <w:sz w:val="22"/>
          <w:szCs w:val="22"/>
        </w:rPr>
        <w:t xml:space="preserve"> ietekm</w:t>
      </w:r>
      <w:r w:rsidR="005B61D8" w:rsidRPr="005B61D8">
        <w:rPr>
          <w:rFonts w:ascii="Aptos" w:hAnsi="Aptos"/>
          <w:sz w:val="22"/>
          <w:szCs w:val="22"/>
        </w:rPr>
        <w:t>ēm,</w:t>
      </w:r>
      <w:r w:rsidRPr="008938D9">
        <w:rPr>
          <w:rFonts w:ascii="Aptos" w:hAnsi="Aptos"/>
          <w:sz w:val="22"/>
          <w:szCs w:val="22"/>
        </w:rPr>
        <w:t xml:space="preserve"> ietekm</w:t>
      </w:r>
      <w:r w:rsidRPr="008938D9">
        <w:rPr>
          <w:rFonts w:ascii="Aptos" w:hAnsi="Aptos" w:cs="Calibri"/>
          <w:sz w:val="22"/>
          <w:szCs w:val="22"/>
        </w:rPr>
        <w:t>ē</w:t>
      </w:r>
      <w:r w:rsidRPr="008938D9">
        <w:rPr>
          <w:rFonts w:ascii="Aptos" w:hAnsi="Aptos"/>
          <w:sz w:val="22"/>
          <w:szCs w:val="22"/>
        </w:rPr>
        <w:t>taj</w:t>
      </w:r>
      <w:r w:rsidRPr="008938D9">
        <w:rPr>
          <w:rFonts w:ascii="Aptos" w:hAnsi="Aptos" w:cs="Calibri"/>
          <w:sz w:val="22"/>
          <w:szCs w:val="22"/>
        </w:rPr>
        <w:t>ā</w:t>
      </w:r>
      <w:r w:rsidRPr="008938D9">
        <w:rPr>
          <w:rFonts w:ascii="Aptos" w:hAnsi="Aptos"/>
          <w:sz w:val="22"/>
          <w:szCs w:val="22"/>
        </w:rPr>
        <w:t>m teritorij</w:t>
      </w:r>
      <w:r w:rsidRPr="008938D9">
        <w:rPr>
          <w:rFonts w:ascii="Aptos" w:hAnsi="Aptos" w:cs="Calibri"/>
          <w:sz w:val="22"/>
          <w:szCs w:val="22"/>
        </w:rPr>
        <w:t>ā</w:t>
      </w:r>
      <w:r w:rsidRPr="008938D9">
        <w:rPr>
          <w:rFonts w:ascii="Aptos" w:hAnsi="Aptos"/>
          <w:sz w:val="22"/>
          <w:szCs w:val="22"/>
        </w:rPr>
        <w:t>m un risin</w:t>
      </w:r>
      <w:r w:rsidRPr="008938D9">
        <w:rPr>
          <w:rFonts w:ascii="Aptos" w:hAnsi="Aptos" w:cs="Calibri"/>
          <w:sz w:val="22"/>
          <w:szCs w:val="22"/>
        </w:rPr>
        <w:t>ā</w:t>
      </w:r>
      <w:r w:rsidRPr="008938D9">
        <w:rPr>
          <w:rFonts w:ascii="Aptos" w:hAnsi="Aptos"/>
          <w:sz w:val="22"/>
          <w:szCs w:val="22"/>
        </w:rPr>
        <w:t>jumiem negat</w:t>
      </w:r>
      <w:r w:rsidRPr="008938D9">
        <w:rPr>
          <w:rFonts w:ascii="Aptos" w:hAnsi="Aptos" w:cs="Calibri"/>
          <w:sz w:val="22"/>
          <w:szCs w:val="22"/>
        </w:rPr>
        <w:t>ī</w:t>
      </w:r>
      <w:r w:rsidRPr="008938D9">
        <w:rPr>
          <w:rFonts w:ascii="Aptos" w:hAnsi="Aptos"/>
          <w:sz w:val="22"/>
          <w:szCs w:val="22"/>
        </w:rPr>
        <w:t>v</w:t>
      </w:r>
      <w:r w:rsidRPr="008938D9">
        <w:rPr>
          <w:rFonts w:ascii="Aptos" w:hAnsi="Aptos" w:cs="Calibri"/>
          <w:sz w:val="22"/>
          <w:szCs w:val="22"/>
        </w:rPr>
        <w:t>ā</w:t>
      </w:r>
      <w:r w:rsidRPr="008938D9">
        <w:rPr>
          <w:rFonts w:ascii="Aptos" w:hAnsi="Aptos"/>
          <w:sz w:val="22"/>
          <w:szCs w:val="22"/>
        </w:rPr>
        <w:t>s ietekmes nov</w:t>
      </w:r>
      <w:r w:rsidRPr="008938D9">
        <w:rPr>
          <w:rFonts w:ascii="Aptos" w:hAnsi="Aptos" w:cs="Calibri"/>
          <w:sz w:val="22"/>
          <w:szCs w:val="22"/>
        </w:rPr>
        <w:t>ē</w:t>
      </w:r>
      <w:r w:rsidRPr="008938D9">
        <w:rPr>
          <w:rFonts w:ascii="Aptos" w:hAnsi="Aptos"/>
          <w:sz w:val="22"/>
          <w:szCs w:val="22"/>
        </w:rPr>
        <w:t>r</w:t>
      </w:r>
      <w:r w:rsidRPr="008938D9">
        <w:rPr>
          <w:rFonts w:ascii="Aptos" w:hAnsi="Aptos" w:cs="Abadi"/>
          <w:sz w:val="22"/>
          <w:szCs w:val="22"/>
        </w:rPr>
        <w:t>š</w:t>
      </w:r>
      <w:r w:rsidRPr="008938D9">
        <w:rPr>
          <w:rFonts w:ascii="Aptos" w:hAnsi="Aptos"/>
          <w:sz w:val="22"/>
          <w:szCs w:val="22"/>
        </w:rPr>
        <w:t>anai</w:t>
      </w:r>
      <w:r w:rsidR="005B61D8" w:rsidRPr="005B61D8">
        <w:rPr>
          <w:rFonts w:ascii="Aptos" w:hAnsi="Aptos"/>
          <w:sz w:val="22"/>
          <w:szCs w:val="22"/>
        </w:rPr>
        <w:t xml:space="preserve"> vai mazināšanai</w:t>
      </w:r>
      <w:r w:rsidRPr="008938D9">
        <w:rPr>
          <w:rFonts w:ascii="Aptos" w:hAnsi="Aptos"/>
          <w:sz w:val="22"/>
          <w:szCs w:val="22"/>
        </w:rPr>
        <w:t>. 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 risin</w:t>
      </w:r>
      <w:r w:rsidRPr="008938D9">
        <w:rPr>
          <w:rFonts w:ascii="Aptos" w:hAnsi="Aptos" w:cs="Calibri"/>
          <w:sz w:val="22"/>
          <w:szCs w:val="22"/>
        </w:rPr>
        <w:t>ā</w:t>
      </w:r>
      <w:r w:rsidRPr="008938D9">
        <w:rPr>
          <w:rFonts w:ascii="Aptos" w:hAnsi="Aptos"/>
          <w:sz w:val="22"/>
          <w:szCs w:val="22"/>
        </w:rPr>
        <w:t>jumi izstr</w:t>
      </w:r>
      <w:r w:rsidRPr="008938D9">
        <w:rPr>
          <w:rFonts w:ascii="Aptos" w:hAnsi="Aptos" w:cs="Calibri"/>
          <w:sz w:val="22"/>
          <w:szCs w:val="22"/>
        </w:rPr>
        <w:t>ā</w:t>
      </w:r>
      <w:r w:rsidRPr="008938D9">
        <w:rPr>
          <w:rFonts w:ascii="Aptos" w:hAnsi="Aptos"/>
          <w:sz w:val="22"/>
          <w:szCs w:val="22"/>
        </w:rPr>
        <w:t>d</w:t>
      </w:r>
      <w:r w:rsidRPr="008938D9">
        <w:rPr>
          <w:rFonts w:ascii="Aptos" w:hAnsi="Aptos" w:cs="Calibri"/>
          <w:sz w:val="22"/>
          <w:szCs w:val="22"/>
        </w:rPr>
        <w:t>ā</w:t>
      </w:r>
      <w:r w:rsidRPr="008938D9">
        <w:rPr>
          <w:rFonts w:ascii="Aptos" w:hAnsi="Aptos"/>
          <w:sz w:val="22"/>
          <w:szCs w:val="22"/>
        </w:rPr>
        <w:t xml:space="preserve">ti </w:t>
      </w:r>
      <w:r w:rsidRPr="008938D9">
        <w:rPr>
          <w:rFonts w:ascii="Aptos" w:hAnsi="Aptos" w:cs="Calibri"/>
          <w:sz w:val="22"/>
          <w:szCs w:val="22"/>
        </w:rPr>
        <w:t>ņ</w:t>
      </w:r>
      <w:r w:rsidRPr="008938D9">
        <w:rPr>
          <w:rFonts w:ascii="Aptos" w:hAnsi="Aptos"/>
          <w:sz w:val="22"/>
          <w:szCs w:val="22"/>
        </w:rPr>
        <w:t>emot v</w:t>
      </w:r>
      <w:r w:rsidRPr="008938D9">
        <w:rPr>
          <w:rFonts w:ascii="Aptos" w:hAnsi="Aptos" w:cs="Calibri"/>
          <w:sz w:val="22"/>
          <w:szCs w:val="22"/>
        </w:rPr>
        <w:t>ē</w:t>
      </w:r>
      <w:r w:rsidRPr="008938D9">
        <w:rPr>
          <w:rFonts w:ascii="Aptos" w:hAnsi="Aptos"/>
          <w:sz w:val="22"/>
          <w:szCs w:val="22"/>
        </w:rPr>
        <w:t>r</w:t>
      </w:r>
      <w:r w:rsidRPr="008938D9">
        <w:rPr>
          <w:rFonts w:ascii="Aptos" w:hAnsi="Aptos" w:cs="Calibri"/>
          <w:sz w:val="22"/>
          <w:szCs w:val="22"/>
        </w:rPr>
        <w:t>ā</w:t>
      </w:r>
      <w:r w:rsidRPr="008938D9">
        <w:rPr>
          <w:rFonts w:ascii="Aptos" w:hAnsi="Aptos"/>
          <w:sz w:val="22"/>
          <w:szCs w:val="22"/>
        </w:rPr>
        <w:t xml:space="preserve"> </w:t>
      </w:r>
      <w:r w:rsidRPr="008938D9">
        <w:rPr>
          <w:rFonts w:ascii="Aptos" w:hAnsi="Aptos" w:cs="Abadi"/>
          <w:sz w:val="22"/>
          <w:szCs w:val="22"/>
        </w:rPr>
        <w:t>š</w:t>
      </w:r>
      <w:r w:rsidRPr="008938D9">
        <w:rPr>
          <w:rFonts w:ascii="Aptos" w:hAnsi="Aptos" w:cs="Calibri"/>
          <w:sz w:val="22"/>
          <w:szCs w:val="22"/>
        </w:rPr>
        <w:t>ā</w:t>
      </w:r>
      <w:r w:rsidRPr="008938D9">
        <w:rPr>
          <w:rFonts w:ascii="Aptos" w:hAnsi="Aptos"/>
          <w:sz w:val="22"/>
          <w:szCs w:val="22"/>
        </w:rPr>
        <w:t>das galven</w:t>
      </w:r>
      <w:r w:rsidRPr="008938D9">
        <w:rPr>
          <w:rFonts w:ascii="Aptos" w:hAnsi="Aptos" w:cs="Calibri"/>
          <w:sz w:val="22"/>
          <w:szCs w:val="22"/>
        </w:rPr>
        <w:t>ā</w:t>
      </w:r>
      <w:r w:rsidRPr="008938D9">
        <w:rPr>
          <w:rFonts w:ascii="Aptos" w:hAnsi="Aptos"/>
          <w:sz w:val="22"/>
          <w:szCs w:val="22"/>
        </w:rPr>
        <w:t>s teritorijas izp</w:t>
      </w:r>
      <w:r w:rsidRPr="008938D9">
        <w:rPr>
          <w:rFonts w:ascii="Aptos" w:hAnsi="Aptos" w:cs="Calibri"/>
          <w:sz w:val="22"/>
          <w:szCs w:val="22"/>
        </w:rPr>
        <w:t>ē</w:t>
      </w:r>
      <w:r w:rsidRPr="008938D9">
        <w:rPr>
          <w:rFonts w:ascii="Aptos" w:hAnsi="Aptos"/>
          <w:sz w:val="22"/>
          <w:szCs w:val="22"/>
        </w:rPr>
        <w:t>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20"/>
        <w:gridCol w:w="4590"/>
      </w:tblGrid>
      <w:tr w:rsidR="008938D9" w:rsidRPr="008938D9" w14:paraId="1CF594FE" w14:textId="77777777" w:rsidTr="006276C7">
        <w:trPr>
          <w:jc w:val="center"/>
        </w:trPr>
        <w:tc>
          <w:tcPr>
            <w:tcW w:w="4320" w:type="dxa"/>
            <w:vAlign w:val="center"/>
            <w:hideMark/>
          </w:tcPr>
          <w:p w14:paraId="7289E282"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Trokš</w:t>
            </w:r>
            <w:r w:rsidRPr="008938D9">
              <w:rPr>
                <w:rFonts w:ascii="Aptos" w:hAnsi="Aptos" w:cs="Calibri"/>
                <w:sz w:val="22"/>
                <w:szCs w:val="22"/>
              </w:rPr>
              <w:t>ņ</w:t>
            </w:r>
            <w:r w:rsidRPr="008938D9">
              <w:rPr>
                <w:rFonts w:ascii="Aptos" w:hAnsi="Aptos"/>
                <w:sz w:val="22"/>
                <w:szCs w:val="22"/>
              </w:rPr>
              <w:t>a ietekmes izp</w:t>
            </w:r>
            <w:r w:rsidRPr="008938D9">
              <w:rPr>
                <w:rFonts w:ascii="Aptos" w:hAnsi="Aptos" w:cs="Calibri"/>
                <w:sz w:val="22"/>
                <w:szCs w:val="22"/>
              </w:rPr>
              <w:t>ē</w:t>
            </w:r>
            <w:r w:rsidRPr="008938D9">
              <w:rPr>
                <w:rFonts w:ascii="Aptos" w:hAnsi="Aptos"/>
                <w:sz w:val="22"/>
                <w:szCs w:val="22"/>
              </w:rPr>
              <w:t>te</w:t>
            </w:r>
          </w:p>
        </w:tc>
        <w:tc>
          <w:tcPr>
            <w:tcW w:w="4590" w:type="dxa"/>
            <w:vAlign w:val="center"/>
            <w:hideMark/>
          </w:tcPr>
          <w:p w14:paraId="2EC37F40"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Augu sugu (</w:t>
            </w:r>
            <w:proofErr w:type="spellStart"/>
            <w:r w:rsidRPr="008938D9">
              <w:rPr>
                <w:rFonts w:ascii="Aptos" w:hAnsi="Aptos"/>
                <w:sz w:val="22"/>
                <w:szCs w:val="22"/>
              </w:rPr>
              <w:t>vaskul</w:t>
            </w:r>
            <w:r w:rsidRPr="008938D9">
              <w:rPr>
                <w:rFonts w:ascii="Aptos" w:hAnsi="Aptos" w:cs="Calibri"/>
                <w:sz w:val="22"/>
                <w:szCs w:val="22"/>
              </w:rPr>
              <w:t>ā</w:t>
            </w:r>
            <w:r w:rsidRPr="008938D9">
              <w:rPr>
                <w:rFonts w:ascii="Aptos" w:hAnsi="Aptos"/>
                <w:sz w:val="22"/>
                <w:szCs w:val="22"/>
              </w:rPr>
              <w:t>rie</w:t>
            </w:r>
            <w:proofErr w:type="spellEnd"/>
            <w:r w:rsidRPr="008938D9">
              <w:rPr>
                <w:rFonts w:ascii="Aptos" w:hAnsi="Aptos"/>
                <w:sz w:val="22"/>
                <w:szCs w:val="22"/>
              </w:rPr>
              <w:t xml:space="preserve"> augi) un biotopu (me</w:t>
            </w:r>
            <w:r w:rsidRPr="008938D9">
              <w:rPr>
                <w:rFonts w:ascii="Aptos" w:hAnsi="Aptos" w:cs="Abadi"/>
                <w:sz w:val="22"/>
                <w:szCs w:val="22"/>
              </w:rPr>
              <w:t>ž</w:t>
            </w:r>
            <w:r w:rsidRPr="008938D9">
              <w:rPr>
                <w:rFonts w:ascii="Aptos" w:hAnsi="Aptos"/>
                <w:sz w:val="22"/>
                <w:szCs w:val="22"/>
              </w:rPr>
              <w:t>i, purvi) izp</w:t>
            </w:r>
            <w:r w:rsidRPr="008938D9">
              <w:rPr>
                <w:rFonts w:ascii="Aptos" w:hAnsi="Aptos" w:cs="Calibri"/>
                <w:sz w:val="22"/>
                <w:szCs w:val="22"/>
              </w:rPr>
              <w:t>ē</w:t>
            </w:r>
            <w:r w:rsidRPr="008938D9">
              <w:rPr>
                <w:rFonts w:ascii="Aptos" w:hAnsi="Aptos"/>
                <w:sz w:val="22"/>
                <w:szCs w:val="22"/>
              </w:rPr>
              <w:t>te</w:t>
            </w:r>
          </w:p>
        </w:tc>
      </w:tr>
      <w:tr w:rsidR="008938D9" w:rsidRPr="008938D9" w14:paraId="0D33DA7C" w14:textId="77777777" w:rsidTr="006276C7">
        <w:trPr>
          <w:jc w:val="center"/>
        </w:trPr>
        <w:tc>
          <w:tcPr>
            <w:tcW w:w="4320" w:type="dxa"/>
            <w:vAlign w:val="center"/>
            <w:hideMark/>
          </w:tcPr>
          <w:p w14:paraId="1461867A"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Mirgošanas efekta ietekmes izp</w:t>
            </w:r>
            <w:r w:rsidRPr="008938D9">
              <w:rPr>
                <w:rFonts w:ascii="Aptos" w:hAnsi="Aptos" w:cs="Calibri"/>
                <w:sz w:val="22"/>
                <w:szCs w:val="22"/>
              </w:rPr>
              <w:t>ē</w:t>
            </w:r>
            <w:r w:rsidRPr="008938D9">
              <w:rPr>
                <w:rFonts w:ascii="Aptos" w:hAnsi="Aptos"/>
                <w:sz w:val="22"/>
                <w:szCs w:val="22"/>
              </w:rPr>
              <w:t>te</w:t>
            </w:r>
          </w:p>
        </w:tc>
        <w:tc>
          <w:tcPr>
            <w:tcW w:w="4590" w:type="dxa"/>
            <w:vAlign w:val="center"/>
            <w:hideMark/>
          </w:tcPr>
          <w:p w14:paraId="7C70C49E"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Siksp</w:t>
            </w:r>
            <w:r w:rsidRPr="008938D9">
              <w:rPr>
                <w:rFonts w:ascii="Aptos" w:hAnsi="Aptos" w:cs="Calibri"/>
                <w:sz w:val="22"/>
                <w:szCs w:val="22"/>
              </w:rPr>
              <w:t>ā</w:t>
            </w:r>
            <w:r w:rsidRPr="008938D9">
              <w:rPr>
                <w:rFonts w:ascii="Aptos" w:hAnsi="Aptos"/>
                <w:sz w:val="22"/>
                <w:szCs w:val="22"/>
              </w:rPr>
              <w:t>r</w:t>
            </w:r>
            <w:r w:rsidRPr="008938D9">
              <w:rPr>
                <w:rFonts w:ascii="Aptos" w:hAnsi="Aptos" w:cs="Calibri"/>
                <w:sz w:val="22"/>
                <w:szCs w:val="22"/>
              </w:rPr>
              <w:t>ņ</w:t>
            </w:r>
            <w:r w:rsidRPr="008938D9">
              <w:rPr>
                <w:rFonts w:ascii="Aptos" w:hAnsi="Aptos"/>
                <w:sz w:val="22"/>
                <w:szCs w:val="22"/>
              </w:rPr>
              <w:t>u popul</w:t>
            </w:r>
            <w:r w:rsidRPr="008938D9">
              <w:rPr>
                <w:rFonts w:ascii="Aptos" w:hAnsi="Aptos" w:cs="Calibri"/>
                <w:sz w:val="22"/>
                <w:szCs w:val="22"/>
              </w:rPr>
              <w:t>ā</w:t>
            </w:r>
            <w:r w:rsidRPr="008938D9">
              <w:rPr>
                <w:rFonts w:ascii="Aptos" w:hAnsi="Aptos"/>
                <w:sz w:val="22"/>
                <w:szCs w:val="22"/>
              </w:rPr>
              <w:t>cijas izp</w:t>
            </w:r>
            <w:r w:rsidRPr="008938D9">
              <w:rPr>
                <w:rFonts w:ascii="Aptos" w:hAnsi="Aptos" w:cs="Calibri"/>
                <w:sz w:val="22"/>
                <w:szCs w:val="22"/>
              </w:rPr>
              <w:t>ē</w:t>
            </w:r>
            <w:r w:rsidRPr="008938D9">
              <w:rPr>
                <w:rFonts w:ascii="Aptos" w:hAnsi="Aptos"/>
                <w:sz w:val="22"/>
                <w:szCs w:val="22"/>
              </w:rPr>
              <w:t>te</w:t>
            </w:r>
          </w:p>
        </w:tc>
      </w:tr>
      <w:tr w:rsidR="008938D9" w:rsidRPr="008938D9" w14:paraId="110D3059" w14:textId="77777777" w:rsidTr="006276C7">
        <w:trPr>
          <w:jc w:val="center"/>
        </w:trPr>
        <w:tc>
          <w:tcPr>
            <w:tcW w:w="4320" w:type="dxa"/>
            <w:vAlign w:val="center"/>
            <w:hideMark/>
          </w:tcPr>
          <w:p w14:paraId="19518EE8"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Gaisa kvalit</w:t>
            </w:r>
            <w:r w:rsidRPr="008938D9">
              <w:rPr>
                <w:rFonts w:ascii="Aptos" w:hAnsi="Aptos" w:cs="Calibri"/>
                <w:sz w:val="22"/>
                <w:szCs w:val="22"/>
              </w:rPr>
              <w:t>ā</w:t>
            </w:r>
            <w:r w:rsidRPr="008938D9">
              <w:rPr>
                <w:rFonts w:ascii="Aptos" w:hAnsi="Aptos"/>
                <w:sz w:val="22"/>
                <w:szCs w:val="22"/>
              </w:rPr>
              <w:t>tes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jums</w:t>
            </w:r>
          </w:p>
        </w:tc>
        <w:tc>
          <w:tcPr>
            <w:tcW w:w="4590" w:type="dxa"/>
            <w:vAlign w:val="center"/>
            <w:hideMark/>
          </w:tcPr>
          <w:p w14:paraId="68E4152C"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Ornitofaunas izp</w:t>
            </w:r>
            <w:r w:rsidRPr="008938D9">
              <w:rPr>
                <w:rFonts w:ascii="Aptos" w:hAnsi="Aptos" w:cs="Calibri"/>
                <w:sz w:val="22"/>
                <w:szCs w:val="22"/>
              </w:rPr>
              <w:t>ē</w:t>
            </w:r>
            <w:r w:rsidRPr="008938D9">
              <w:rPr>
                <w:rFonts w:ascii="Aptos" w:hAnsi="Aptos"/>
                <w:sz w:val="22"/>
                <w:szCs w:val="22"/>
              </w:rPr>
              <w:t>te</w:t>
            </w:r>
          </w:p>
        </w:tc>
      </w:tr>
      <w:tr w:rsidR="008938D9" w:rsidRPr="008938D9" w14:paraId="5D7FE19C" w14:textId="77777777" w:rsidTr="006276C7">
        <w:trPr>
          <w:jc w:val="center"/>
        </w:trPr>
        <w:tc>
          <w:tcPr>
            <w:tcW w:w="4320" w:type="dxa"/>
            <w:vAlign w:val="center"/>
            <w:hideMark/>
          </w:tcPr>
          <w:p w14:paraId="4204875F"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Klimata ietekmes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jums</w:t>
            </w:r>
          </w:p>
        </w:tc>
        <w:tc>
          <w:tcPr>
            <w:tcW w:w="4590" w:type="dxa"/>
            <w:vAlign w:val="center"/>
            <w:hideMark/>
          </w:tcPr>
          <w:p w14:paraId="42CA1477"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Ainavas un vizu</w:t>
            </w:r>
            <w:r w:rsidRPr="008938D9">
              <w:rPr>
                <w:rFonts w:ascii="Aptos" w:hAnsi="Aptos" w:cs="Calibri"/>
                <w:sz w:val="22"/>
                <w:szCs w:val="22"/>
              </w:rPr>
              <w:t>ā</w:t>
            </w:r>
            <w:r w:rsidRPr="008938D9">
              <w:rPr>
                <w:rFonts w:ascii="Aptos" w:hAnsi="Aptos"/>
                <w:sz w:val="22"/>
                <w:szCs w:val="22"/>
              </w:rPr>
              <w:t>l</w:t>
            </w:r>
            <w:r w:rsidRPr="008938D9">
              <w:rPr>
                <w:rFonts w:ascii="Aptos" w:hAnsi="Aptos" w:cs="Calibri"/>
                <w:sz w:val="22"/>
                <w:szCs w:val="22"/>
              </w:rPr>
              <w:t>ā</w:t>
            </w:r>
            <w:r w:rsidRPr="008938D9">
              <w:rPr>
                <w:rFonts w:ascii="Aptos" w:hAnsi="Aptos"/>
                <w:sz w:val="22"/>
                <w:szCs w:val="22"/>
              </w:rPr>
              <w:t>s ietekmes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jums</w:t>
            </w:r>
          </w:p>
        </w:tc>
      </w:tr>
      <w:tr w:rsidR="008938D9" w:rsidRPr="008938D9" w14:paraId="4EF40BB5" w14:textId="77777777" w:rsidTr="006276C7">
        <w:trPr>
          <w:trHeight w:val="450"/>
          <w:jc w:val="center"/>
        </w:trPr>
        <w:tc>
          <w:tcPr>
            <w:tcW w:w="4320" w:type="dxa"/>
            <w:vAlign w:val="center"/>
            <w:hideMark/>
          </w:tcPr>
          <w:p w14:paraId="0DFF0959"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Vibr</w:t>
            </w:r>
            <w:r w:rsidRPr="008938D9">
              <w:rPr>
                <w:rFonts w:ascii="Aptos" w:hAnsi="Aptos" w:cs="Calibri"/>
                <w:sz w:val="22"/>
                <w:szCs w:val="22"/>
              </w:rPr>
              <w:t>ā</w:t>
            </w:r>
            <w:r w:rsidRPr="008938D9">
              <w:rPr>
                <w:rFonts w:ascii="Aptos" w:hAnsi="Aptos"/>
                <w:sz w:val="22"/>
                <w:szCs w:val="22"/>
              </w:rPr>
              <w:t>ciju ietekmes izp</w:t>
            </w:r>
            <w:r w:rsidRPr="008938D9">
              <w:rPr>
                <w:rFonts w:ascii="Aptos" w:hAnsi="Aptos" w:cs="Calibri"/>
                <w:sz w:val="22"/>
                <w:szCs w:val="22"/>
              </w:rPr>
              <w:t>ē</w:t>
            </w:r>
            <w:r w:rsidRPr="008938D9">
              <w:rPr>
                <w:rFonts w:ascii="Aptos" w:hAnsi="Aptos"/>
                <w:sz w:val="22"/>
                <w:szCs w:val="22"/>
              </w:rPr>
              <w:t>te</w:t>
            </w:r>
          </w:p>
        </w:tc>
        <w:tc>
          <w:tcPr>
            <w:tcW w:w="4590" w:type="dxa"/>
            <w:vAlign w:val="center"/>
            <w:hideMark/>
          </w:tcPr>
          <w:p w14:paraId="0C164F7C"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Kult</w:t>
            </w:r>
            <w:r w:rsidRPr="008938D9">
              <w:rPr>
                <w:rFonts w:ascii="Aptos" w:hAnsi="Aptos" w:cs="Calibri"/>
                <w:sz w:val="22"/>
                <w:szCs w:val="22"/>
              </w:rPr>
              <w:t>ū</w:t>
            </w:r>
            <w:r w:rsidRPr="008938D9">
              <w:rPr>
                <w:rFonts w:ascii="Aptos" w:hAnsi="Aptos"/>
                <w:sz w:val="22"/>
                <w:szCs w:val="22"/>
              </w:rPr>
              <w:t>rv</w:t>
            </w:r>
            <w:r w:rsidRPr="008938D9">
              <w:rPr>
                <w:rFonts w:ascii="Aptos" w:hAnsi="Aptos" w:cs="Calibri"/>
                <w:sz w:val="22"/>
                <w:szCs w:val="22"/>
              </w:rPr>
              <w:t>ē</w:t>
            </w:r>
            <w:r w:rsidRPr="008938D9">
              <w:rPr>
                <w:rFonts w:ascii="Aptos" w:hAnsi="Aptos"/>
                <w:sz w:val="22"/>
                <w:szCs w:val="22"/>
              </w:rPr>
              <w:t>sturisko 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ī</w:t>
            </w:r>
            <w:r w:rsidRPr="008938D9">
              <w:rPr>
                <w:rFonts w:ascii="Aptos" w:hAnsi="Aptos"/>
                <w:sz w:val="22"/>
                <w:szCs w:val="22"/>
              </w:rPr>
              <w:t>bu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jums</w:t>
            </w:r>
          </w:p>
        </w:tc>
      </w:tr>
      <w:tr w:rsidR="008938D9" w:rsidRPr="008938D9" w14:paraId="5D478103" w14:textId="77777777" w:rsidTr="006276C7">
        <w:trPr>
          <w:jc w:val="center"/>
        </w:trPr>
        <w:tc>
          <w:tcPr>
            <w:tcW w:w="4320" w:type="dxa"/>
            <w:vAlign w:val="center"/>
            <w:hideMark/>
          </w:tcPr>
          <w:p w14:paraId="0371F96C"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Elektromagn</w:t>
            </w:r>
            <w:r w:rsidRPr="008938D9">
              <w:rPr>
                <w:rFonts w:ascii="Aptos" w:hAnsi="Aptos" w:cs="Calibri"/>
                <w:sz w:val="22"/>
                <w:szCs w:val="22"/>
              </w:rPr>
              <w:t>ē</w:t>
            </w:r>
            <w:r w:rsidRPr="008938D9">
              <w:rPr>
                <w:rFonts w:ascii="Aptos" w:hAnsi="Aptos"/>
                <w:sz w:val="22"/>
                <w:szCs w:val="22"/>
              </w:rPr>
              <w:t>tisk</w:t>
            </w:r>
            <w:r w:rsidRPr="008938D9">
              <w:rPr>
                <w:rFonts w:ascii="Aptos" w:hAnsi="Aptos" w:cs="Calibri"/>
                <w:sz w:val="22"/>
                <w:szCs w:val="22"/>
              </w:rPr>
              <w:t>ā</w:t>
            </w:r>
            <w:r w:rsidRPr="008938D9">
              <w:rPr>
                <w:rFonts w:ascii="Aptos" w:hAnsi="Aptos"/>
                <w:sz w:val="22"/>
                <w:szCs w:val="22"/>
              </w:rPr>
              <w:t xml:space="preserve"> starojuma izp</w:t>
            </w:r>
            <w:r w:rsidRPr="008938D9">
              <w:rPr>
                <w:rFonts w:ascii="Aptos" w:hAnsi="Aptos" w:cs="Calibri"/>
                <w:sz w:val="22"/>
                <w:szCs w:val="22"/>
              </w:rPr>
              <w:t>ē</w:t>
            </w:r>
            <w:r w:rsidRPr="008938D9">
              <w:rPr>
                <w:rFonts w:ascii="Aptos" w:hAnsi="Aptos"/>
                <w:sz w:val="22"/>
                <w:szCs w:val="22"/>
              </w:rPr>
              <w:t>te</w:t>
            </w:r>
          </w:p>
        </w:tc>
        <w:tc>
          <w:tcPr>
            <w:tcW w:w="4590" w:type="dxa"/>
            <w:vAlign w:val="center"/>
            <w:hideMark/>
          </w:tcPr>
          <w:p w14:paraId="467A4F78" w14:textId="77777777" w:rsidR="008938D9" w:rsidRPr="008938D9" w:rsidRDefault="008938D9" w:rsidP="006276C7">
            <w:pPr>
              <w:numPr>
                <w:ilvl w:val="0"/>
                <w:numId w:val="20"/>
              </w:numPr>
              <w:spacing w:after="0"/>
              <w:ind w:left="266" w:hanging="142"/>
              <w:rPr>
                <w:rFonts w:ascii="Aptos" w:hAnsi="Aptos"/>
                <w:sz w:val="22"/>
                <w:szCs w:val="22"/>
              </w:rPr>
            </w:pPr>
            <w:r w:rsidRPr="008938D9">
              <w:rPr>
                <w:rFonts w:ascii="Aptos" w:hAnsi="Aptos"/>
                <w:sz w:val="22"/>
                <w:szCs w:val="22"/>
              </w:rPr>
              <w:t>Vides risku un av</w:t>
            </w:r>
            <w:r w:rsidRPr="008938D9">
              <w:rPr>
                <w:rFonts w:ascii="Aptos" w:hAnsi="Aptos" w:cs="Calibri"/>
                <w:sz w:val="22"/>
                <w:szCs w:val="22"/>
              </w:rPr>
              <w:t>ā</w:t>
            </w:r>
            <w:r w:rsidRPr="008938D9">
              <w:rPr>
                <w:rFonts w:ascii="Aptos" w:hAnsi="Aptos"/>
                <w:sz w:val="22"/>
                <w:szCs w:val="22"/>
              </w:rPr>
              <w:t>rijas situ</w:t>
            </w:r>
            <w:r w:rsidRPr="008938D9">
              <w:rPr>
                <w:rFonts w:ascii="Aptos" w:hAnsi="Aptos" w:cs="Calibri"/>
                <w:sz w:val="22"/>
                <w:szCs w:val="22"/>
              </w:rPr>
              <w:t>ā</w:t>
            </w:r>
            <w:r w:rsidRPr="008938D9">
              <w:rPr>
                <w:rFonts w:ascii="Aptos" w:hAnsi="Aptos"/>
                <w:sz w:val="22"/>
                <w:szCs w:val="22"/>
              </w:rPr>
              <w:t>ciju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jums</w:t>
            </w:r>
          </w:p>
        </w:tc>
      </w:tr>
    </w:tbl>
    <w:p w14:paraId="0D574755" w14:textId="77777777" w:rsidR="00966E93" w:rsidRDefault="00966E93" w:rsidP="008938D9">
      <w:pPr>
        <w:jc w:val="both"/>
        <w:rPr>
          <w:sz w:val="22"/>
          <w:szCs w:val="22"/>
        </w:rPr>
      </w:pPr>
    </w:p>
    <w:p w14:paraId="3E6BAD02" w14:textId="364801B8" w:rsidR="00966E93" w:rsidRPr="00DD4C88" w:rsidRDefault="00966E93" w:rsidP="008938D9">
      <w:pPr>
        <w:jc w:val="both"/>
        <w:rPr>
          <w:rFonts w:ascii="Aptos" w:hAnsi="Aptos"/>
          <w:sz w:val="22"/>
          <w:szCs w:val="22"/>
          <w:highlight w:val="yellow"/>
        </w:rPr>
      </w:pPr>
      <w:r>
        <w:rPr>
          <w:sz w:val="22"/>
          <w:szCs w:val="22"/>
        </w:rPr>
        <w:t xml:space="preserve">Lokālplānojuma </w:t>
      </w:r>
      <w:r>
        <w:rPr>
          <w:sz w:val="22"/>
          <w:szCs w:val="22"/>
        </w:rPr>
        <w:t xml:space="preserve">Teritorijas un izmantošanas noteikumu (turpmāk – </w:t>
      </w:r>
      <w:r>
        <w:rPr>
          <w:sz w:val="22"/>
          <w:szCs w:val="22"/>
        </w:rPr>
        <w:t>TIAN</w:t>
      </w:r>
      <w:r>
        <w:rPr>
          <w:sz w:val="22"/>
          <w:szCs w:val="22"/>
        </w:rPr>
        <w:t>)</w:t>
      </w:r>
      <w:r>
        <w:rPr>
          <w:sz w:val="22"/>
          <w:szCs w:val="22"/>
        </w:rPr>
        <w:t xml:space="preserve"> 3.5.sadaļā “Prasības vides risku samazināšanai” iekļauts 11.punkts, kas nosaka, ka vides risku samazināšanas pasākumus īsteno atbilstoši Vides pārraudzības valsts biroja atzinumā par ietekmes uz vidi novērtējuma ziņojumā “Vēja elektrostaciju parka “Lode” būvniecība Valmieras novada Lodes un Ipiķu pagastos” ietvertajām prasībām attiecībā uz paredzētās darbības īstenošanas vietu, apjomu un tehnoloģiju veidu, kā arī ietekmes novēršanu, samazināšanu un monitoringu</w:t>
      </w:r>
      <w:r w:rsidR="00007253">
        <w:rPr>
          <w:sz w:val="22"/>
          <w:szCs w:val="22"/>
        </w:rPr>
        <w:t>.</w:t>
      </w:r>
    </w:p>
    <w:p w14:paraId="2CCC10CA" w14:textId="152ED245" w:rsidR="008938D9" w:rsidRPr="008938D9" w:rsidRDefault="008938D9" w:rsidP="008938D9">
      <w:pPr>
        <w:jc w:val="both"/>
        <w:rPr>
          <w:rFonts w:ascii="Aptos" w:hAnsi="Aptos"/>
          <w:b/>
          <w:bCs/>
          <w:sz w:val="22"/>
          <w:szCs w:val="22"/>
        </w:rPr>
      </w:pPr>
      <w:r w:rsidRPr="008938D9">
        <w:rPr>
          <w:rFonts w:ascii="Aptos" w:hAnsi="Aptos"/>
          <w:b/>
          <w:bCs/>
          <w:sz w:val="22"/>
          <w:szCs w:val="22"/>
        </w:rPr>
        <w:t>Vides p</w:t>
      </w:r>
      <w:r w:rsidRPr="008938D9">
        <w:rPr>
          <w:rFonts w:ascii="Aptos" w:hAnsi="Aptos" w:cs="Calibri"/>
          <w:b/>
          <w:bCs/>
          <w:sz w:val="22"/>
          <w:szCs w:val="22"/>
        </w:rPr>
        <w:t>ā</w:t>
      </w:r>
      <w:r w:rsidRPr="008938D9">
        <w:rPr>
          <w:rFonts w:ascii="Aptos" w:hAnsi="Aptos"/>
          <w:b/>
          <w:bCs/>
          <w:sz w:val="22"/>
          <w:szCs w:val="22"/>
        </w:rPr>
        <w:t>rskata, instit</w:t>
      </w:r>
      <w:r w:rsidRPr="008938D9">
        <w:rPr>
          <w:rFonts w:ascii="Aptos" w:hAnsi="Aptos" w:cs="Calibri"/>
          <w:b/>
          <w:bCs/>
          <w:sz w:val="22"/>
          <w:szCs w:val="22"/>
        </w:rPr>
        <w:t>ū</w:t>
      </w:r>
      <w:r w:rsidRPr="008938D9">
        <w:rPr>
          <w:rFonts w:ascii="Aptos" w:hAnsi="Aptos"/>
          <w:b/>
          <w:bCs/>
          <w:sz w:val="22"/>
          <w:szCs w:val="22"/>
        </w:rPr>
        <w:t>ciju atzinumu un sabiedrisk</w:t>
      </w:r>
      <w:r w:rsidRPr="008938D9">
        <w:rPr>
          <w:rFonts w:ascii="Aptos" w:hAnsi="Aptos" w:cs="Calibri"/>
          <w:b/>
          <w:bCs/>
          <w:sz w:val="22"/>
          <w:szCs w:val="22"/>
        </w:rPr>
        <w:t>ā</w:t>
      </w:r>
      <w:r w:rsidRPr="008938D9">
        <w:rPr>
          <w:rFonts w:ascii="Aptos" w:hAnsi="Aptos"/>
          <w:b/>
          <w:bCs/>
          <w:sz w:val="22"/>
          <w:szCs w:val="22"/>
        </w:rPr>
        <w:t>s apsprie</w:t>
      </w:r>
      <w:r w:rsidRPr="008938D9">
        <w:rPr>
          <w:rFonts w:ascii="Aptos" w:hAnsi="Aptos" w:cs="Abadi"/>
          <w:b/>
          <w:bCs/>
          <w:sz w:val="22"/>
          <w:szCs w:val="22"/>
        </w:rPr>
        <w:t>š</w:t>
      </w:r>
      <w:r w:rsidRPr="008938D9">
        <w:rPr>
          <w:rFonts w:ascii="Aptos" w:hAnsi="Aptos"/>
          <w:b/>
          <w:bCs/>
          <w:sz w:val="22"/>
          <w:szCs w:val="22"/>
        </w:rPr>
        <w:t>anas rezult</w:t>
      </w:r>
      <w:r w:rsidRPr="008938D9">
        <w:rPr>
          <w:rFonts w:ascii="Aptos" w:hAnsi="Aptos" w:cs="Calibri"/>
          <w:b/>
          <w:bCs/>
          <w:sz w:val="22"/>
          <w:szCs w:val="22"/>
        </w:rPr>
        <w:t>ā</w:t>
      </w:r>
      <w:r w:rsidRPr="008938D9">
        <w:rPr>
          <w:rFonts w:ascii="Aptos" w:hAnsi="Aptos"/>
          <w:b/>
          <w:bCs/>
          <w:sz w:val="22"/>
          <w:szCs w:val="22"/>
        </w:rPr>
        <w:t>tu integr</w:t>
      </w:r>
      <w:r w:rsidRPr="008938D9">
        <w:rPr>
          <w:rFonts w:ascii="Aptos" w:hAnsi="Aptos" w:cs="Calibri"/>
          <w:b/>
          <w:bCs/>
          <w:sz w:val="22"/>
          <w:szCs w:val="22"/>
        </w:rPr>
        <w:t>ē</w:t>
      </w:r>
      <w:r w:rsidRPr="008938D9">
        <w:rPr>
          <w:rFonts w:ascii="Aptos" w:hAnsi="Aptos" w:cs="Abadi"/>
          <w:b/>
          <w:bCs/>
          <w:sz w:val="22"/>
          <w:szCs w:val="22"/>
        </w:rPr>
        <w:t>š</w:t>
      </w:r>
      <w:r w:rsidRPr="008938D9">
        <w:rPr>
          <w:rFonts w:ascii="Aptos" w:hAnsi="Aptos"/>
          <w:b/>
          <w:bCs/>
          <w:sz w:val="22"/>
          <w:szCs w:val="22"/>
        </w:rPr>
        <w:t>ana pl</w:t>
      </w:r>
      <w:r w:rsidRPr="008938D9">
        <w:rPr>
          <w:rFonts w:ascii="Aptos" w:hAnsi="Aptos" w:cs="Calibri"/>
          <w:b/>
          <w:bCs/>
          <w:sz w:val="22"/>
          <w:szCs w:val="22"/>
        </w:rPr>
        <w:t>ā</w:t>
      </w:r>
      <w:r w:rsidRPr="008938D9">
        <w:rPr>
          <w:rFonts w:ascii="Aptos" w:hAnsi="Aptos"/>
          <w:b/>
          <w:bCs/>
          <w:sz w:val="22"/>
          <w:szCs w:val="22"/>
        </w:rPr>
        <w:t>no</w:t>
      </w:r>
      <w:r w:rsidRPr="008938D9">
        <w:rPr>
          <w:rFonts w:ascii="Aptos" w:hAnsi="Aptos" w:cs="Abadi"/>
          <w:b/>
          <w:bCs/>
          <w:sz w:val="22"/>
          <w:szCs w:val="22"/>
        </w:rPr>
        <w:t>š</w:t>
      </w:r>
      <w:r w:rsidRPr="008938D9">
        <w:rPr>
          <w:rFonts w:ascii="Aptos" w:hAnsi="Aptos"/>
          <w:b/>
          <w:bCs/>
          <w:sz w:val="22"/>
          <w:szCs w:val="22"/>
        </w:rPr>
        <w:t>anas dokumentos</w:t>
      </w:r>
    </w:p>
    <w:p w14:paraId="2BACE808" w14:textId="10088A15" w:rsidR="008938D9" w:rsidRPr="008938D9" w:rsidRDefault="008938D9" w:rsidP="008938D9">
      <w:pPr>
        <w:jc w:val="both"/>
        <w:rPr>
          <w:rFonts w:ascii="Aptos" w:hAnsi="Aptos"/>
          <w:sz w:val="22"/>
          <w:szCs w:val="22"/>
        </w:rPr>
      </w:pPr>
      <w:r w:rsidRPr="008938D9">
        <w:rPr>
          <w:rFonts w:ascii="Aptos" w:hAnsi="Aptos"/>
          <w:sz w:val="22"/>
          <w:szCs w:val="22"/>
        </w:rPr>
        <w:t>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 strat</w:t>
      </w:r>
      <w:r w:rsidRPr="008938D9">
        <w:rPr>
          <w:rFonts w:ascii="Aptos" w:hAnsi="Aptos" w:cs="Calibri"/>
          <w:sz w:val="22"/>
          <w:szCs w:val="22"/>
        </w:rPr>
        <w:t>ēģ</w:t>
      </w:r>
      <w:r w:rsidRPr="008938D9">
        <w:rPr>
          <w:rFonts w:ascii="Aptos" w:hAnsi="Aptos"/>
          <w:sz w:val="22"/>
          <w:szCs w:val="22"/>
        </w:rPr>
        <w:t>isk</w:t>
      </w:r>
      <w:r w:rsidRPr="008938D9">
        <w:rPr>
          <w:rFonts w:ascii="Aptos" w:hAnsi="Aptos" w:cs="Calibri"/>
          <w:sz w:val="22"/>
          <w:szCs w:val="22"/>
        </w:rPr>
        <w:t>ā</w:t>
      </w:r>
      <w:r w:rsidRPr="008938D9">
        <w:rPr>
          <w:rFonts w:ascii="Aptos" w:hAnsi="Aptos"/>
          <w:sz w:val="22"/>
          <w:szCs w:val="22"/>
        </w:rPr>
        <w:t xml:space="preserve"> ietekmes uz vidi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juma Vides p</w:t>
      </w:r>
      <w:r w:rsidRPr="008938D9">
        <w:rPr>
          <w:rFonts w:ascii="Aptos" w:hAnsi="Aptos" w:cs="Calibri"/>
          <w:sz w:val="22"/>
          <w:szCs w:val="22"/>
        </w:rPr>
        <w:t>ā</w:t>
      </w:r>
      <w:r w:rsidRPr="008938D9">
        <w:rPr>
          <w:rFonts w:ascii="Aptos" w:hAnsi="Aptos"/>
          <w:sz w:val="22"/>
          <w:szCs w:val="22"/>
        </w:rPr>
        <w:t>rskata izstr</w:t>
      </w:r>
      <w:r w:rsidRPr="008938D9">
        <w:rPr>
          <w:rFonts w:ascii="Aptos" w:hAnsi="Aptos" w:cs="Calibri"/>
          <w:sz w:val="22"/>
          <w:szCs w:val="22"/>
        </w:rPr>
        <w:t>ā</w:t>
      </w:r>
      <w:r w:rsidRPr="008938D9">
        <w:rPr>
          <w:rFonts w:ascii="Aptos" w:hAnsi="Aptos"/>
          <w:sz w:val="22"/>
          <w:szCs w:val="22"/>
        </w:rPr>
        <w:t xml:space="preserve">de notika </w:t>
      </w:r>
      <w:r w:rsidR="00007253" w:rsidRPr="00007253">
        <w:rPr>
          <w:rFonts w:ascii="Aptos" w:hAnsi="Aptos"/>
          <w:sz w:val="22"/>
          <w:szCs w:val="22"/>
        </w:rPr>
        <w:t>paralēli</w:t>
      </w:r>
      <w:r w:rsidRPr="008938D9">
        <w:rPr>
          <w:rFonts w:ascii="Aptos" w:hAnsi="Aptos"/>
          <w:sz w:val="22"/>
          <w:szCs w:val="22"/>
        </w:rPr>
        <w:t xml:space="preserve"> ar 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 izstr</w:t>
      </w:r>
      <w:r w:rsidRPr="008938D9">
        <w:rPr>
          <w:rFonts w:ascii="Aptos" w:hAnsi="Aptos" w:cs="Calibri"/>
          <w:sz w:val="22"/>
          <w:szCs w:val="22"/>
        </w:rPr>
        <w:t>ā</w:t>
      </w:r>
      <w:r w:rsidRPr="008938D9">
        <w:rPr>
          <w:rFonts w:ascii="Aptos" w:hAnsi="Aptos"/>
          <w:sz w:val="22"/>
          <w:szCs w:val="22"/>
        </w:rPr>
        <w:t xml:space="preserve">di un </w:t>
      </w:r>
      <w:r w:rsidR="00007253" w:rsidRPr="00007253">
        <w:rPr>
          <w:rFonts w:ascii="Aptos" w:hAnsi="Aptos"/>
          <w:sz w:val="22"/>
          <w:szCs w:val="22"/>
        </w:rPr>
        <w:t>i</w:t>
      </w:r>
      <w:r w:rsidRPr="008938D9">
        <w:rPr>
          <w:rFonts w:ascii="Aptos" w:hAnsi="Aptos"/>
          <w:sz w:val="22"/>
          <w:szCs w:val="22"/>
        </w:rPr>
        <w:t>etekmes uz vidi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juma zi</w:t>
      </w:r>
      <w:r w:rsidRPr="008938D9">
        <w:rPr>
          <w:rFonts w:ascii="Aptos" w:hAnsi="Aptos" w:cs="Calibri"/>
          <w:sz w:val="22"/>
          <w:szCs w:val="22"/>
        </w:rPr>
        <w:t>ņ</w:t>
      </w:r>
      <w:r w:rsidRPr="008938D9">
        <w:rPr>
          <w:rFonts w:ascii="Aptos" w:hAnsi="Aptos"/>
          <w:sz w:val="22"/>
          <w:szCs w:val="22"/>
        </w:rPr>
        <w:t>ojuma sabiedrisk</w:t>
      </w:r>
      <w:r w:rsidRPr="008938D9">
        <w:rPr>
          <w:rFonts w:ascii="Aptos" w:hAnsi="Aptos" w:cs="Calibri"/>
          <w:sz w:val="22"/>
          <w:szCs w:val="22"/>
        </w:rPr>
        <w:t>ā</w:t>
      </w:r>
      <w:r w:rsidRPr="008938D9">
        <w:rPr>
          <w:rFonts w:ascii="Aptos" w:hAnsi="Aptos"/>
          <w:sz w:val="22"/>
          <w:szCs w:val="22"/>
        </w:rPr>
        <w:t>s apsprie</w:t>
      </w:r>
      <w:r w:rsidRPr="008938D9">
        <w:rPr>
          <w:rFonts w:ascii="Aptos" w:hAnsi="Aptos" w:cs="Abadi"/>
          <w:sz w:val="22"/>
          <w:szCs w:val="22"/>
        </w:rPr>
        <w:t>š</w:t>
      </w:r>
      <w:r w:rsidRPr="008938D9">
        <w:rPr>
          <w:rFonts w:ascii="Aptos" w:hAnsi="Aptos"/>
          <w:sz w:val="22"/>
          <w:szCs w:val="22"/>
        </w:rPr>
        <w:t xml:space="preserve">anas redakcijas </w:t>
      </w:r>
      <w:r w:rsidRPr="008938D9">
        <w:rPr>
          <w:rFonts w:ascii="Aptos" w:hAnsi="Aptos"/>
          <w:sz w:val="22"/>
          <w:szCs w:val="22"/>
        </w:rPr>
        <w:lastRenderedPageBreak/>
        <w:t>sagatavo</w:t>
      </w:r>
      <w:r w:rsidRPr="008938D9">
        <w:rPr>
          <w:rFonts w:ascii="Aptos" w:hAnsi="Aptos" w:cs="Abadi"/>
          <w:sz w:val="22"/>
          <w:szCs w:val="22"/>
        </w:rPr>
        <w:t>š</w:t>
      </w:r>
      <w:r w:rsidRPr="008938D9">
        <w:rPr>
          <w:rFonts w:ascii="Aptos" w:hAnsi="Aptos"/>
          <w:sz w:val="22"/>
          <w:szCs w:val="22"/>
        </w:rPr>
        <w:t>anu, t</w:t>
      </w:r>
      <w:r w:rsidRPr="008938D9">
        <w:rPr>
          <w:rFonts w:ascii="Aptos" w:hAnsi="Aptos" w:cs="Calibri"/>
          <w:sz w:val="22"/>
          <w:szCs w:val="22"/>
        </w:rPr>
        <w:t>ā</w:t>
      </w:r>
      <w:r w:rsidRPr="008938D9">
        <w:rPr>
          <w:rFonts w:ascii="Aptos" w:hAnsi="Aptos"/>
          <w:sz w:val="22"/>
          <w:szCs w:val="22"/>
        </w:rPr>
        <w:t>d</w:t>
      </w:r>
      <w:r w:rsidRPr="008938D9">
        <w:rPr>
          <w:rFonts w:ascii="Aptos" w:hAnsi="Aptos" w:cs="Calibri"/>
          <w:sz w:val="22"/>
          <w:szCs w:val="22"/>
        </w:rPr>
        <w:t>ēļ</w:t>
      </w:r>
      <w:r w:rsidRPr="008938D9">
        <w:rPr>
          <w:rFonts w:ascii="Aptos" w:hAnsi="Aptos"/>
          <w:sz w:val="22"/>
          <w:szCs w:val="22"/>
        </w:rPr>
        <w:t xml:space="preserve"> jau </w:t>
      </w:r>
      <w:r w:rsidR="00007253" w:rsidRPr="00007253">
        <w:rPr>
          <w:rFonts w:ascii="Aptos" w:hAnsi="Aptos"/>
          <w:sz w:val="22"/>
          <w:szCs w:val="22"/>
        </w:rPr>
        <w:t xml:space="preserve">teritorijas attīstības </w:t>
      </w:r>
      <w:r w:rsidRPr="008938D9">
        <w:rPr>
          <w:rFonts w:ascii="Aptos" w:hAnsi="Aptos"/>
          <w:sz w:val="22"/>
          <w:szCs w:val="22"/>
        </w:rPr>
        <w:t>pl</w:t>
      </w:r>
      <w:r w:rsidRPr="008938D9">
        <w:rPr>
          <w:rFonts w:ascii="Aptos" w:hAnsi="Aptos" w:cs="Calibri"/>
          <w:sz w:val="22"/>
          <w:szCs w:val="22"/>
        </w:rPr>
        <w:t>ā</w:t>
      </w:r>
      <w:r w:rsidRPr="008938D9">
        <w:rPr>
          <w:rFonts w:ascii="Aptos" w:hAnsi="Aptos"/>
          <w:sz w:val="22"/>
          <w:szCs w:val="22"/>
        </w:rPr>
        <w:t>no</w:t>
      </w:r>
      <w:r w:rsidRPr="008938D9">
        <w:rPr>
          <w:rFonts w:ascii="Aptos" w:hAnsi="Aptos" w:cs="Abadi"/>
          <w:sz w:val="22"/>
          <w:szCs w:val="22"/>
        </w:rPr>
        <w:t>š</w:t>
      </w:r>
      <w:r w:rsidRPr="008938D9">
        <w:rPr>
          <w:rFonts w:ascii="Aptos" w:hAnsi="Aptos"/>
          <w:sz w:val="22"/>
          <w:szCs w:val="22"/>
        </w:rPr>
        <w:t>anas proces</w:t>
      </w:r>
      <w:r w:rsidRPr="008938D9">
        <w:rPr>
          <w:rFonts w:ascii="Aptos" w:hAnsi="Aptos" w:cs="Calibri"/>
          <w:sz w:val="22"/>
          <w:szCs w:val="22"/>
        </w:rPr>
        <w:t>ā</w:t>
      </w:r>
      <w:r w:rsidRPr="008938D9">
        <w:rPr>
          <w:rFonts w:ascii="Aptos" w:hAnsi="Aptos"/>
          <w:sz w:val="22"/>
          <w:szCs w:val="22"/>
        </w:rPr>
        <w:t xml:space="preserve">, balstoties uz </w:t>
      </w:r>
      <w:r w:rsidR="00007253" w:rsidRPr="00007253">
        <w:rPr>
          <w:rFonts w:ascii="Aptos" w:hAnsi="Aptos"/>
          <w:sz w:val="22"/>
          <w:szCs w:val="22"/>
        </w:rPr>
        <w:t>i</w:t>
      </w:r>
      <w:r w:rsidRPr="008938D9">
        <w:rPr>
          <w:rFonts w:ascii="Aptos" w:hAnsi="Aptos"/>
          <w:sz w:val="22"/>
          <w:szCs w:val="22"/>
        </w:rPr>
        <w:t>etekmes uz vidi nov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 xml:space="preserve">juma </w:t>
      </w:r>
      <w:r w:rsidR="00007253" w:rsidRPr="00007253">
        <w:rPr>
          <w:rFonts w:ascii="Aptos" w:hAnsi="Aptos"/>
          <w:sz w:val="22"/>
          <w:szCs w:val="22"/>
        </w:rPr>
        <w:t>datiem un secinājumiem</w:t>
      </w:r>
      <w:r w:rsidRPr="008938D9">
        <w:rPr>
          <w:rFonts w:ascii="Aptos" w:hAnsi="Aptos"/>
          <w:sz w:val="22"/>
          <w:szCs w:val="22"/>
        </w:rPr>
        <w:t>, tika 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ta 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 iesp</w:t>
      </w:r>
      <w:r w:rsidRPr="008938D9">
        <w:rPr>
          <w:rFonts w:ascii="Aptos" w:hAnsi="Aptos" w:cs="Calibri"/>
          <w:sz w:val="22"/>
          <w:szCs w:val="22"/>
        </w:rPr>
        <w:t>ē</w:t>
      </w:r>
      <w:r w:rsidRPr="008938D9">
        <w:rPr>
          <w:rFonts w:ascii="Aptos" w:hAnsi="Aptos"/>
          <w:sz w:val="22"/>
          <w:szCs w:val="22"/>
        </w:rPr>
        <w:t>jam</w:t>
      </w:r>
      <w:r w:rsidRPr="008938D9">
        <w:rPr>
          <w:rFonts w:ascii="Aptos" w:hAnsi="Aptos" w:cs="Calibri"/>
          <w:sz w:val="22"/>
          <w:szCs w:val="22"/>
        </w:rPr>
        <w:t>ā</w:t>
      </w:r>
      <w:r w:rsidRPr="008938D9">
        <w:rPr>
          <w:rFonts w:ascii="Aptos" w:hAnsi="Aptos"/>
          <w:sz w:val="22"/>
          <w:szCs w:val="22"/>
        </w:rPr>
        <w:t xml:space="preserve"> ietekme uz vidi un nepiecie</w:t>
      </w:r>
      <w:r w:rsidRPr="008938D9">
        <w:rPr>
          <w:rFonts w:ascii="Aptos" w:hAnsi="Aptos" w:cs="Abadi"/>
          <w:sz w:val="22"/>
          <w:szCs w:val="22"/>
        </w:rPr>
        <w:t>š</w:t>
      </w:r>
      <w:r w:rsidRPr="008938D9">
        <w:rPr>
          <w:rFonts w:ascii="Aptos" w:hAnsi="Aptos"/>
          <w:sz w:val="22"/>
          <w:szCs w:val="22"/>
        </w:rPr>
        <w:t>amie pas</w:t>
      </w:r>
      <w:r w:rsidRPr="008938D9">
        <w:rPr>
          <w:rFonts w:ascii="Aptos" w:hAnsi="Aptos" w:cs="Calibri"/>
          <w:sz w:val="22"/>
          <w:szCs w:val="22"/>
        </w:rPr>
        <w:t>ā</w:t>
      </w:r>
      <w:r w:rsidRPr="008938D9">
        <w:rPr>
          <w:rFonts w:ascii="Aptos" w:hAnsi="Aptos"/>
          <w:sz w:val="22"/>
          <w:szCs w:val="22"/>
        </w:rPr>
        <w:t>kumi negat</w:t>
      </w:r>
      <w:r w:rsidRPr="008938D9">
        <w:rPr>
          <w:rFonts w:ascii="Aptos" w:hAnsi="Aptos" w:cs="Calibri"/>
          <w:sz w:val="22"/>
          <w:szCs w:val="22"/>
        </w:rPr>
        <w:t>ī</w:t>
      </w:r>
      <w:r w:rsidRPr="008938D9">
        <w:rPr>
          <w:rFonts w:ascii="Aptos" w:hAnsi="Aptos"/>
          <w:sz w:val="22"/>
          <w:szCs w:val="22"/>
        </w:rPr>
        <w:t>v</w:t>
      </w:r>
      <w:r w:rsidRPr="008938D9">
        <w:rPr>
          <w:rFonts w:ascii="Aptos" w:hAnsi="Aptos" w:cs="Calibri"/>
          <w:sz w:val="22"/>
          <w:szCs w:val="22"/>
        </w:rPr>
        <w:t>ā</w:t>
      </w:r>
      <w:r w:rsidRPr="008938D9">
        <w:rPr>
          <w:rFonts w:ascii="Aptos" w:hAnsi="Aptos"/>
          <w:sz w:val="22"/>
          <w:szCs w:val="22"/>
        </w:rPr>
        <w:t>s ietekmes mazin</w:t>
      </w:r>
      <w:r w:rsidRPr="008938D9">
        <w:rPr>
          <w:rFonts w:ascii="Aptos" w:hAnsi="Aptos" w:cs="Calibri"/>
          <w:sz w:val="22"/>
          <w:szCs w:val="22"/>
        </w:rPr>
        <w:t>ā</w:t>
      </w:r>
      <w:r w:rsidRPr="008938D9">
        <w:rPr>
          <w:rFonts w:ascii="Aptos" w:hAnsi="Aptos" w:cs="Abadi"/>
          <w:sz w:val="22"/>
          <w:szCs w:val="22"/>
        </w:rPr>
        <w:t>š</w:t>
      </w:r>
      <w:r w:rsidRPr="008938D9">
        <w:rPr>
          <w:rFonts w:ascii="Aptos" w:hAnsi="Aptos"/>
          <w:sz w:val="22"/>
          <w:szCs w:val="22"/>
        </w:rPr>
        <w:t>anai iek</w:t>
      </w:r>
      <w:r w:rsidRPr="008938D9">
        <w:rPr>
          <w:rFonts w:ascii="Aptos" w:hAnsi="Aptos" w:cs="Calibri"/>
          <w:sz w:val="22"/>
          <w:szCs w:val="22"/>
        </w:rPr>
        <w:t>ļ</w:t>
      </w:r>
      <w:r w:rsidRPr="008938D9">
        <w:rPr>
          <w:rFonts w:ascii="Aptos" w:hAnsi="Aptos"/>
          <w:sz w:val="22"/>
          <w:szCs w:val="22"/>
        </w:rPr>
        <w:t>auti 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 risin</w:t>
      </w:r>
      <w:r w:rsidRPr="008938D9">
        <w:rPr>
          <w:rFonts w:ascii="Aptos" w:hAnsi="Aptos" w:cs="Calibri"/>
          <w:sz w:val="22"/>
          <w:szCs w:val="22"/>
        </w:rPr>
        <w:t>ā</w:t>
      </w:r>
      <w:r w:rsidRPr="008938D9">
        <w:rPr>
          <w:rFonts w:ascii="Aptos" w:hAnsi="Aptos"/>
          <w:sz w:val="22"/>
          <w:szCs w:val="22"/>
        </w:rPr>
        <w:t>jumos, t.sk. TIAN pras</w:t>
      </w:r>
      <w:r w:rsidRPr="008938D9">
        <w:rPr>
          <w:rFonts w:ascii="Aptos" w:hAnsi="Aptos" w:cs="Calibri"/>
          <w:sz w:val="22"/>
          <w:szCs w:val="22"/>
        </w:rPr>
        <w:t>ī</w:t>
      </w:r>
      <w:r w:rsidRPr="008938D9">
        <w:rPr>
          <w:rFonts w:ascii="Aptos" w:hAnsi="Aptos"/>
          <w:sz w:val="22"/>
          <w:szCs w:val="22"/>
        </w:rPr>
        <w:t>b</w:t>
      </w:r>
      <w:r w:rsidRPr="008938D9">
        <w:rPr>
          <w:rFonts w:ascii="Aptos" w:hAnsi="Aptos" w:cs="Calibri"/>
          <w:sz w:val="22"/>
          <w:szCs w:val="22"/>
        </w:rPr>
        <w:t>ā</w:t>
      </w:r>
      <w:r w:rsidRPr="008938D9">
        <w:rPr>
          <w:rFonts w:ascii="Aptos" w:hAnsi="Aptos"/>
          <w:sz w:val="22"/>
          <w:szCs w:val="22"/>
        </w:rPr>
        <w:t>s.</w:t>
      </w:r>
    </w:p>
    <w:p w14:paraId="234E3BCC" w14:textId="723E447F" w:rsidR="008938D9" w:rsidRPr="008938D9" w:rsidRDefault="000939B3" w:rsidP="008938D9">
      <w:pPr>
        <w:jc w:val="both"/>
        <w:rPr>
          <w:rFonts w:ascii="Aptos" w:hAnsi="Aptos"/>
          <w:b/>
          <w:bCs/>
          <w:sz w:val="22"/>
          <w:szCs w:val="22"/>
        </w:rPr>
      </w:pPr>
      <w:r>
        <w:rPr>
          <w:rFonts w:ascii="Aptos" w:hAnsi="Aptos"/>
          <w:b/>
          <w:bCs/>
          <w:sz w:val="22"/>
          <w:szCs w:val="22"/>
        </w:rPr>
        <w:t>V</w:t>
      </w:r>
      <w:r w:rsidRPr="008938D9">
        <w:rPr>
          <w:rFonts w:ascii="Aptos" w:hAnsi="Aptos"/>
          <w:b/>
          <w:bCs/>
          <w:sz w:val="22"/>
          <w:szCs w:val="22"/>
        </w:rPr>
        <w:t>ides instit</w:t>
      </w:r>
      <w:r w:rsidRPr="008938D9">
        <w:rPr>
          <w:rFonts w:ascii="Aptos" w:hAnsi="Aptos" w:cs="Calibri"/>
          <w:b/>
          <w:bCs/>
          <w:sz w:val="22"/>
          <w:szCs w:val="22"/>
        </w:rPr>
        <w:t>ū</w:t>
      </w:r>
      <w:r w:rsidRPr="008938D9">
        <w:rPr>
          <w:rFonts w:ascii="Aptos" w:hAnsi="Aptos"/>
          <w:b/>
          <w:bCs/>
          <w:sz w:val="22"/>
          <w:szCs w:val="22"/>
        </w:rPr>
        <w:t>cij</w:t>
      </w:r>
      <w:r>
        <w:rPr>
          <w:rFonts w:ascii="Aptos" w:hAnsi="Aptos"/>
          <w:b/>
          <w:bCs/>
          <w:sz w:val="22"/>
          <w:szCs w:val="22"/>
        </w:rPr>
        <w:t>u</w:t>
      </w:r>
      <w:r w:rsidRPr="008938D9">
        <w:rPr>
          <w:rFonts w:ascii="Aptos" w:hAnsi="Aptos"/>
          <w:b/>
          <w:bCs/>
          <w:sz w:val="22"/>
          <w:szCs w:val="22"/>
        </w:rPr>
        <w:t xml:space="preserve"> atsauksmes</w:t>
      </w:r>
      <w:r>
        <w:rPr>
          <w:rFonts w:ascii="Aptos" w:hAnsi="Aptos"/>
          <w:b/>
          <w:bCs/>
          <w:sz w:val="22"/>
          <w:szCs w:val="22"/>
        </w:rPr>
        <w:t xml:space="preserve"> p</w:t>
      </w:r>
      <w:r w:rsidR="008938D9" w:rsidRPr="008938D9">
        <w:rPr>
          <w:rFonts w:ascii="Aptos" w:hAnsi="Aptos"/>
          <w:b/>
          <w:bCs/>
          <w:sz w:val="22"/>
          <w:szCs w:val="22"/>
        </w:rPr>
        <w:t>ar Vides p</w:t>
      </w:r>
      <w:r w:rsidR="008938D9" w:rsidRPr="008938D9">
        <w:rPr>
          <w:rFonts w:ascii="Aptos" w:hAnsi="Aptos" w:cs="Calibri"/>
          <w:b/>
          <w:bCs/>
          <w:sz w:val="22"/>
          <w:szCs w:val="22"/>
        </w:rPr>
        <w:t>ā</w:t>
      </w:r>
      <w:r w:rsidR="008938D9" w:rsidRPr="008938D9">
        <w:rPr>
          <w:rFonts w:ascii="Aptos" w:hAnsi="Aptos"/>
          <w:b/>
          <w:bCs/>
          <w:sz w:val="22"/>
          <w:szCs w:val="22"/>
        </w:rPr>
        <w:t xml:space="preserve">rskata projektu </w:t>
      </w:r>
    </w:p>
    <w:p w14:paraId="7FBA0BA1" w14:textId="35FEB9D7" w:rsidR="000A2B9C" w:rsidRDefault="000A2B9C" w:rsidP="000A2B9C">
      <w:pPr>
        <w:jc w:val="both"/>
        <w:rPr>
          <w:rFonts w:ascii="Aptos" w:hAnsi="Aptos"/>
          <w:sz w:val="22"/>
          <w:szCs w:val="22"/>
        </w:rPr>
      </w:pPr>
      <w:r w:rsidRPr="00E27D61">
        <w:rPr>
          <w:rFonts w:ascii="Aptos" w:hAnsi="Aptos"/>
          <w:sz w:val="22"/>
          <w:szCs w:val="22"/>
          <w:u w:val="single"/>
        </w:rPr>
        <w:t>Dabas aizsardzības pārvalde</w:t>
      </w:r>
      <w:r w:rsidRPr="00E27D61">
        <w:rPr>
          <w:rFonts w:ascii="Aptos" w:hAnsi="Aptos"/>
          <w:sz w:val="22"/>
          <w:szCs w:val="22"/>
          <w:u w:val="single"/>
        </w:rPr>
        <w:t>s</w:t>
      </w:r>
      <w:r w:rsidRPr="00E27D61">
        <w:rPr>
          <w:rFonts w:ascii="Aptos" w:hAnsi="Aptos"/>
          <w:sz w:val="22"/>
          <w:szCs w:val="22"/>
          <w:u w:val="single"/>
        </w:rPr>
        <w:t xml:space="preserve"> Vidzemes reģionālā administrācija</w:t>
      </w:r>
      <w:r w:rsidR="00B26ACD">
        <w:rPr>
          <w:rFonts w:ascii="Aptos" w:hAnsi="Aptos"/>
          <w:sz w:val="22"/>
          <w:szCs w:val="22"/>
        </w:rPr>
        <w:t xml:space="preserve"> atzinumā norādīja, ka</w:t>
      </w:r>
      <w:r w:rsidR="00A5687D">
        <w:rPr>
          <w:rFonts w:ascii="Aptos" w:hAnsi="Aptos"/>
          <w:sz w:val="22"/>
          <w:szCs w:val="22"/>
        </w:rPr>
        <w:t>:</w:t>
      </w:r>
    </w:p>
    <w:p w14:paraId="4BBE8846" w14:textId="77777777" w:rsidR="009A24DA" w:rsidRDefault="00A5687D" w:rsidP="009A24DA">
      <w:pPr>
        <w:pStyle w:val="ListParagraph"/>
        <w:numPr>
          <w:ilvl w:val="0"/>
          <w:numId w:val="22"/>
        </w:numPr>
        <w:ind w:left="426" w:hanging="284"/>
        <w:jc w:val="both"/>
        <w:rPr>
          <w:rFonts w:ascii="Aptos" w:hAnsi="Aptos"/>
          <w:sz w:val="22"/>
          <w:szCs w:val="22"/>
        </w:rPr>
      </w:pPr>
      <w:r>
        <w:rPr>
          <w:rFonts w:ascii="Aptos" w:hAnsi="Aptos"/>
          <w:sz w:val="22"/>
          <w:szCs w:val="22"/>
        </w:rPr>
        <w:t>S</w:t>
      </w:r>
      <w:r w:rsidRPr="00A5687D">
        <w:rPr>
          <w:rFonts w:ascii="Aptos" w:hAnsi="Aptos"/>
          <w:sz w:val="22"/>
          <w:szCs w:val="22"/>
        </w:rPr>
        <w:t>ertificēta putnu eksperta atzinumā noteikt</w:t>
      </w:r>
      <w:r>
        <w:rPr>
          <w:rFonts w:ascii="Aptos" w:hAnsi="Aptos"/>
          <w:sz w:val="22"/>
          <w:szCs w:val="22"/>
        </w:rPr>
        <w:t>ie</w:t>
      </w:r>
      <w:r w:rsidRPr="00A5687D">
        <w:rPr>
          <w:rFonts w:ascii="Aptos" w:hAnsi="Aptos"/>
          <w:sz w:val="22"/>
          <w:szCs w:val="22"/>
        </w:rPr>
        <w:t xml:space="preserve"> ietekmi mazinoš</w:t>
      </w:r>
      <w:r>
        <w:rPr>
          <w:rFonts w:ascii="Aptos" w:hAnsi="Aptos"/>
          <w:sz w:val="22"/>
          <w:szCs w:val="22"/>
        </w:rPr>
        <w:t>ie</w:t>
      </w:r>
      <w:r w:rsidRPr="00A5687D">
        <w:rPr>
          <w:rFonts w:ascii="Aptos" w:hAnsi="Aptos"/>
          <w:sz w:val="22"/>
          <w:szCs w:val="22"/>
        </w:rPr>
        <w:t xml:space="preserve"> pasākum</w:t>
      </w:r>
      <w:r>
        <w:rPr>
          <w:rFonts w:ascii="Aptos" w:hAnsi="Aptos"/>
          <w:sz w:val="22"/>
          <w:szCs w:val="22"/>
        </w:rPr>
        <w:t xml:space="preserve">i </w:t>
      </w:r>
      <w:r w:rsidRPr="00A5687D">
        <w:rPr>
          <w:rFonts w:ascii="Aptos" w:hAnsi="Aptos"/>
          <w:sz w:val="22"/>
          <w:szCs w:val="22"/>
        </w:rPr>
        <w:t>TIAN atspoguļojas tikai daļēji. Lokālplānojuma īstenošana ir pieļaujama, TIAN prasībās iekļaujot visus Ietekmes uz vidi novērtējuma ziņojuma redakcijā iekļautos obligāti īstenojamos pasākumus ietekmes uz ornitofaunu mazināšanai (pašlaik nav iekļauta prasība attiecībā uz piemērotu būru izvietošanu apodziņam un urālpūcei), kas mazinās paredzētās darbības negatīvo ietekmi</w:t>
      </w:r>
      <w:r>
        <w:rPr>
          <w:rFonts w:ascii="Aptos" w:hAnsi="Aptos"/>
          <w:sz w:val="22"/>
          <w:szCs w:val="22"/>
        </w:rPr>
        <w:t xml:space="preserve">. </w:t>
      </w:r>
    </w:p>
    <w:p w14:paraId="19543D21" w14:textId="77777777" w:rsidR="009A24DA" w:rsidRDefault="009A24DA" w:rsidP="009A24DA">
      <w:pPr>
        <w:pStyle w:val="ListParagraph"/>
        <w:ind w:left="426"/>
        <w:jc w:val="both"/>
        <w:rPr>
          <w:rFonts w:ascii="Aptos" w:hAnsi="Aptos"/>
          <w:sz w:val="22"/>
          <w:szCs w:val="22"/>
        </w:rPr>
      </w:pPr>
    </w:p>
    <w:p w14:paraId="11AC0F1E" w14:textId="30B285AA" w:rsidR="006553ED" w:rsidRDefault="000C71D1" w:rsidP="009A24DA">
      <w:pPr>
        <w:pStyle w:val="ListParagraph"/>
        <w:ind w:left="426"/>
        <w:jc w:val="both"/>
        <w:rPr>
          <w:rFonts w:ascii="Aptos" w:hAnsi="Aptos"/>
          <w:sz w:val="22"/>
          <w:szCs w:val="22"/>
        </w:rPr>
      </w:pPr>
      <w:r w:rsidRPr="009A24DA">
        <w:rPr>
          <w:rFonts w:ascii="Aptos" w:hAnsi="Aptos"/>
          <w:sz w:val="22"/>
          <w:szCs w:val="22"/>
        </w:rPr>
        <w:t xml:space="preserve">Lokālplānojuma izstrādātāji snieguši skaidrojumu, ka </w:t>
      </w:r>
      <w:r w:rsidRPr="009A24DA">
        <w:rPr>
          <w:rFonts w:ascii="Aptos" w:hAnsi="Aptos"/>
          <w:sz w:val="22"/>
          <w:szCs w:val="22"/>
        </w:rPr>
        <w:t xml:space="preserve">Lokālplānojuma Teritorijas izmantošanas un apbūves noteikumos (TIAN) jau iekļauts 11.punkts -  </w:t>
      </w:r>
      <w:r w:rsidRPr="009A24DA">
        <w:rPr>
          <w:rFonts w:ascii="Aptos" w:hAnsi="Aptos"/>
          <w:i/>
          <w:iCs/>
          <w:sz w:val="22"/>
          <w:szCs w:val="22"/>
        </w:rPr>
        <w:t>Vides risku samazināšanas pasākumus īsteno atbilstoši Vides pārraudzības valsts biroja atzinumā par ietekmes uz vidi novērtējuma ziņojumā “Vēja elektrostaciju parka “Lode” būvniecība Valmieras novada Lodes un Ipiķu pagastos” ietvertajām prasībām attiecībā uz paredzētās darbības īstenošanas vietu, apjomu un tehnoloģiju veidu, kā arī ietekmes novēršanu, samazināšanu un monitoringu</w:t>
      </w:r>
      <w:r w:rsidRPr="009A24DA">
        <w:rPr>
          <w:rFonts w:ascii="Aptos" w:hAnsi="Aptos"/>
          <w:sz w:val="22"/>
          <w:szCs w:val="22"/>
        </w:rPr>
        <w:t>.</w:t>
      </w:r>
      <w:r w:rsidRPr="009A24DA">
        <w:rPr>
          <w:rFonts w:ascii="Aptos" w:hAnsi="Aptos"/>
          <w:sz w:val="22"/>
          <w:szCs w:val="22"/>
        </w:rPr>
        <w:t xml:space="preserve"> </w:t>
      </w:r>
      <w:r w:rsidR="006553ED" w:rsidRPr="009A24DA">
        <w:rPr>
          <w:rFonts w:ascii="Aptos" w:hAnsi="Aptos"/>
          <w:sz w:val="22"/>
          <w:szCs w:val="22"/>
        </w:rPr>
        <w:t xml:space="preserve">Lokālplānojuma izstrādes stadijā </w:t>
      </w:r>
      <w:r w:rsidR="006553ED" w:rsidRPr="009A24DA">
        <w:rPr>
          <w:rFonts w:ascii="Aptos" w:hAnsi="Aptos"/>
          <w:sz w:val="22"/>
          <w:szCs w:val="22"/>
        </w:rPr>
        <w:t>nebija</w:t>
      </w:r>
      <w:r w:rsidR="006553ED" w:rsidRPr="009A24DA">
        <w:rPr>
          <w:rFonts w:ascii="Aptos" w:hAnsi="Aptos"/>
          <w:sz w:val="22"/>
          <w:szCs w:val="22"/>
        </w:rPr>
        <w:t xml:space="preserve"> saņemts </w:t>
      </w:r>
      <w:r w:rsidR="006553ED" w:rsidRPr="009A24DA">
        <w:rPr>
          <w:rFonts w:ascii="Aptos" w:hAnsi="Aptos"/>
          <w:sz w:val="22"/>
          <w:szCs w:val="22"/>
        </w:rPr>
        <w:t>Enerģētikas un vides aģentūras</w:t>
      </w:r>
      <w:r w:rsidR="006553ED" w:rsidRPr="009A24DA">
        <w:rPr>
          <w:rFonts w:ascii="Aptos" w:hAnsi="Aptos"/>
          <w:sz w:val="22"/>
          <w:szCs w:val="22"/>
        </w:rPr>
        <w:t xml:space="preserve"> </w:t>
      </w:r>
      <w:r w:rsidR="006553ED" w:rsidRPr="009A24DA">
        <w:rPr>
          <w:rFonts w:ascii="Aptos" w:hAnsi="Aptos"/>
          <w:sz w:val="22"/>
          <w:szCs w:val="22"/>
        </w:rPr>
        <w:t xml:space="preserve">(turpmāk – EVA) </w:t>
      </w:r>
      <w:r w:rsidR="006553ED" w:rsidRPr="009A24DA">
        <w:rPr>
          <w:rFonts w:ascii="Aptos" w:hAnsi="Aptos"/>
          <w:sz w:val="22"/>
          <w:szCs w:val="22"/>
        </w:rPr>
        <w:t xml:space="preserve">atzinums par IVN Ziņojumu, līdz ar to konkrētas prasības </w:t>
      </w:r>
      <w:r w:rsidR="006553ED" w:rsidRPr="009A24DA">
        <w:rPr>
          <w:rFonts w:ascii="Aptos" w:hAnsi="Aptos"/>
          <w:sz w:val="22"/>
          <w:szCs w:val="22"/>
        </w:rPr>
        <w:t>nebija</w:t>
      </w:r>
      <w:r w:rsidR="006553ED" w:rsidRPr="009A24DA">
        <w:rPr>
          <w:rFonts w:ascii="Aptos" w:hAnsi="Aptos"/>
          <w:sz w:val="22"/>
          <w:szCs w:val="22"/>
        </w:rPr>
        <w:t xml:space="preserve"> zināmas. </w:t>
      </w:r>
      <w:r w:rsidR="006553ED" w:rsidRPr="009A24DA">
        <w:rPr>
          <w:rFonts w:ascii="Aptos" w:hAnsi="Aptos"/>
          <w:sz w:val="22"/>
          <w:szCs w:val="22"/>
        </w:rPr>
        <w:t xml:space="preserve">Nav </w:t>
      </w:r>
      <w:r w:rsidR="006553ED" w:rsidRPr="009A24DA">
        <w:rPr>
          <w:rFonts w:ascii="Aptos" w:hAnsi="Aptos"/>
          <w:sz w:val="22"/>
          <w:szCs w:val="22"/>
        </w:rPr>
        <w:t xml:space="preserve">pamata uzskatīt, ka kāda no </w:t>
      </w:r>
      <w:r w:rsidR="006553ED" w:rsidRPr="009A24DA">
        <w:rPr>
          <w:rFonts w:ascii="Aptos" w:hAnsi="Aptos"/>
          <w:sz w:val="22"/>
          <w:szCs w:val="22"/>
        </w:rPr>
        <w:t>EVA</w:t>
      </w:r>
      <w:r w:rsidR="006553ED" w:rsidRPr="009A24DA">
        <w:rPr>
          <w:rFonts w:ascii="Aptos" w:hAnsi="Aptos"/>
          <w:sz w:val="22"/>
          <w:szCs w:val="22"/>
        </w:rPr>
        <w:t xml:space="preserve"> atzinumā minētajām obligātajām prasībām varētu netikt izpildīta, ja tā nav minēta TIAN.</w:t>
      </w:r>
    </w:p>
    <w:p w14:paraId="2A06B0CE" w14:textId="77777777" w:rsidR="009A24DA" w:rsidRDefault="009A24DA" w:rsidP="009A24DA">
      <w:pPr>
        <w:pStyle w:val="ListParagraph"/>
        <w:ind w:left="426"/>
        <w:jc w:val="both"/>
        <w:rPr>
          <w:rFonts w:ascii="Aptos" w:hAnsi="Aptos"/>
          <w:sz w:val="22"/>
          <w:szCs w:val="22"/>
        </w:rPr>
      </w:pPr>
    </w:p>
    <w:p w14:paraId="43ECB6E0" w14:textId="77777777" w:rsidR="00120BC0" w:rsidRDefault="009A24DA" w:rsidP="00120BC0">
      <w:pPr>
        <w:pStyle w:val="ListParagraph"/>
        <w:numPr>
          <w:ilvl w:val="0"/>
          <w:numId w:val="22"/>
        </w:numPr>
        <w:ind w:left="426" w:hanging="284"/>
        <w:jc w:val="both"/>
        <w:rPr>
          <w:rFonts w:ascii="Aptos" w:hAnsi="Aptos"/>
          <w:sz w:val="22"/>
          <w:szCs w:val="22"/>
        </w:rPr>
      </w:pPr>
      <w:r w:rsidRPr="009A24DA">
        <w:rPr>
          <w:rFonts w:ascii="Aptos" w:hAnsi="Aptos"/>
          <w:sz w:val="22"/>
          <w:szCs w:val="22"/>
        </w:rPr>
        <w:t>Administrācija norād</w:t>
      </w:r>
      <w:r>
        <w:rPr>
          <w:rFonts w:ascii="Aptos" w:hAnsi="Aptos"/>
          <w:sz w:val="22"/>
          <w:szCs w:val="22"/>
        </w:rPr>
        <w:t>īja</w:t>
      </w:r>
      <w:r w:rsidRPr="009A24DA">
        <w:rPr>
          <w:rFonts w:ascii="Aptos" w:hAnsi="Aptos"/>
          <w:sz w:val="22"/>
          <w:szCs w:val="22"/>
        </w:rPr>
        <w:t>, ka līdzīgi kā sikspārņu gadījumā, TIAN obligāti būtu jāiekļauj Eksperta atzinumā noteiktā prasība putnu monitoringam, kas jāuzsāk pirms paredzēto darbību būvniecības fāzes, turpinot iegūt un papildinot Eksperta atzinuma laikā iegūto informāciju. Paredzētās darbības plānotājam šajā situācijā ir jārēķinās, ka monitoringa ietvaros iegūtās informācijas rezultātā var būt nepieciešams paredzēt VES darbības ierobežojumus, piemēram, VES parka apturēšanu putnu migrācijas laikā vai citus ietekmi mazinošus tehnoloģiskus risinājumus.</w:t>
      </w:r>
    </w:p>
    <w:p w14:paraId="3EF60133" w14:textId="77777777" w:rsidR="00120BC0" w:rsidRDefault="00120BC0" w:rsidP="00120BC0">
      <w:pPr>
        <w:pStyle w:val="ListParagraph"/>
        <w:ind w:left="426"/>
        <w:jc w:val="both"/>
        <w:rPr>
          <w:rFonts w:ascii="Aptos" w:hAnsi="Aptos"/>
          <w:sz w:val="22"/>
          <w:szCs w:val="22"/>
        </w:rPr>
      </w:pPr>
    </w:p>
    <w:p w14:paraId="5F0316AC" w14:textId="7E3AEFDC" w:rsidR="00120BC0" w:rsidRDefault="00120BC0" w:rsidP="00120BC0">
      <w:pPr>
        <w:pStyle w:val="ListParagraph"/>
        <w:ind w:left="426"/>
        <w:jc w:val="both"/>
        <w:rPr>
          <w:rFonts w:ascii="Aptos" w:hAnsi="Aptos"/>
          <w:sz w:val="22"/>
          <w:szCs w:val="22"/>
        </w:rPr>
      </w:pPr>
      <w:r w:rsidRPr="00120BC0">
        <w:rPr>
          <w:rFonts w:ascii="Aptos" w:hAnsi="Aptos"/>
          <w:sz w:val="22"/>
          <w:szCs w:val="22"/>
        </w:rPr>
        <w:t>Lokālplānojuma izstrādātāji snieguši skaidrojum</w:t>
      </w:r>
      <w:r>
        <w:rPr>
          <w:rFonts w:ascii="Aptos" w:hAnsi="Aptos"/>
          <w:sz w:val="22"/>
          <w:szCs w:val="22"/>
        </w:rPr>
        <w:t>u, kas minēts pie 1.punkta komentāra.</w:t>
      </w:r>
    </w:p>
    <w:p w14:paraId="3AA9DAB0" w14:textId="77777777" w:rsidR="00120BC0" w:rsidRDefault="00120BC0" w:rsidP="00120BC0">
      <w:pPr>
        <w:pStyle w:val="ListParagraph"/>
        <w:ind w:left="426"/>
        <w:jc w:val="both"/>
        <w:rPr>
          <w:rFonts w:ascii="Aptos" w:hAnsi="Aptos"/>
          <w:sz w:val="22"/>
          <w:szCs w:val="22"/>
        </w:rPr>
      </w:pPr>
    </w:p>
    <w:p w14:paraId="613EE506" w14:textId="65EFE63B" w:rsidR="00120BC0" w:rsidRPr="00E27D61" w:rsidRDefault="00E27D61" w:rsidP="00E27D61">
      <w:pPr>
        <w:pStyle w:val="ListParagraph"/>
        <w:numPr>
          <w:ilvl w:val="0"/>
          <w:numId w:val="22"/>
        </w:numPr>
        <w:ind w:left="426" w:hanging="284"/>
        <w:jc w:val="both"/>
        <w:rPr>
          <w:rFonts w:ascii="Aptos" w:hAnsi="Aptos"/>
          <w:sz w:val="22"/>
          <w:szCs w:val="22"/>
        </w:rPr>
      </w:pPr>
      <w:r w:rsidRPr="00E27D61">
        <w:rPr>
          <w:rFonts w:ascii="Aptos" w:hAnsi="Aptos"/>
          <w:sz w:val="22"/>
          <w:szCs w:val="22"/>
        </w:rPr>
        <w:t>Saskaņā ar pieejamo informāciju IVN procedūra vēja elektrostaciju parka “Lode” būvniecībai Valmieras novada Lodes un Ipiķu pagastos vēl nav pabeigta, Vides pārraudzības valsta birojs (VPVB) nav sniedzis atzinumu par IVN ziņojumu. VPVB atzinums ir vajadzīgs, kā savlaicīgs izvērtējums bez, kura nav iespējams veikt pienācīgu paredzētās darbības salāgošanu ar vides un dabas aizsardzības prasībām.</w:t>
      </w:r>
      <w:r>
        <w:rPr>
          <w:rFonts w:ascii="Aptos" w:hAnsi="Aptos"/>
          <w:sz w:val="22"/>
          <w:szCs w:val="22"/>
        </w:rPr>
        <w:t xml:space="preserve"> </w:t>
      </w:r>
      <w:r w:rsidRPr="00E27D61">
        <w:rPr>
          <w:rFonts w:ascii="Aptos" w:hAnsi="Aptos"/>
          <w:sz w:val="22"/>
          <w:szCs w:val="22"/>
        </w:rPr>
        <w:t>Administrācija norāda, ka Lokālplānojums sagatavojams, ņemot vērā paredzētās darbības IVN rezultātus jeb VPVB atzinumu par IVN ziņojumu. Ātrāk nav iespējams izvērtēt ne tikai vēja elektrostaciju būvniecības un ekspluatācijas ietekmi uz vidi un pieļaujamību kā tādu, bet arī vai Lokālplānojumā vēja elektrostaciju būvniecībai plānotās vietas tiek noteiktas, ņemot vērā vides prasības.</w:t>
      </w:r>
    </w:p>
    <w:p w14:paraId="0CFE5734" w14:textId="77777777" w:rsidR="00120BC0" w:rsidRDefault="00120BC0" w:rsidP="00E27D61">
      <w:pPr>
        <w:pStyle w:val="ListParagraph"/>
        <w:ind w:left="426"/>
        <w:jc w:val="both"/>
        <w:rPr>
          <w:rFonts w:ascii="Aptos" w:hAnsi="Aptos"/>
          <w:sz w:val="22"/>
          <w:szCs w:val="22"/>
        </w:rPr>
      </w:pPr>
    </w:p>
    <w:p w14:paraId="26743346" w14:textId="77777777" w:rsidR="00E27D61" w:rsidRDefault="00E27D61" w:rsidP="00E27D61">
      <w:pPr>
        <w:pStyle w:val="ListParagraph"/>
        <w:ind w:left="426"/>
        <w:jc w:val="both"/>
        <w:rPr>
          <w:rFonts w:ascii="Aptos" w:hAnsi="Aptos"/>
          <w:sz w:val="22"/>
          <w:szCs w:val="22"/>
        </w:rPr>
      </w:pPr>
      <w:r w:rsidRPr="00120BC0">
        <w:rPr>
          <w:rFonts w:ascii="Aptos" w:hAnsi="Aptos"/>
          <w:sz w:val="22"/>
          <w:szCs w:val="22"/>
        </w:rPr>
        <w:t>Lokālplānojuma izstrādātāji snieguši skaidrojum</w:t>
      </w:r>
      <w:r>
        <w:rPr>
          <w:rFonts w:ascii="Aptos" w:hAnsi="Aptos"/>
          <w:sz w:val="22"/>
          <w:szCs w:val="22"/>
        </w:rPr>
        <w:t>u, kas minēts pie 1.punkta komentāra.</w:t>
      </w:r>
    </w:p>
    <w:p w14:paraId="45C05DE0" w14:textId="77777777" w:rsidR="00120BC0" w:rsidRPr="00120BC0" w:rsidRDefault="00120BC0" w:rsidP="00E27D61">
      <w:pPr>
        <w:pStyle w:val="ListParagraph"/>
        <w:ind w:left="426"/>
        <w:jc w:val="both"/>
        <w:rPr>
          <w:rFonts w:ascii="Aptos" w:hAnsi="Aptos"/>
          <w:sz w:val="22"/>
          <w:szCs w:val="22"/>
        </w:rPr>
      </w:pPr>
    </w:p>
    <w:p w14:paraId="70BB8286" w14:textId="77777777" w:rsidR="00120BC0" w:rsidRDefault="00120BC0" w:rsidP="006553ED">
      <w:pPr>
        <w:pStyle w:val="ListParagraph"/>
        <w:ind w:left="426"/>
        <w:jc w:val="both"/>
        <w:rPr>
          <w:rFonts w:ascii="Aptos" w:hAnsi="Aptos"/>
          <w:sz w:val="22"/>
          <w:szCs w:val="22"/>
        </w:rPr>
      </w:pPr>
    </w:p>
    <w:p w14:paraId="0FF11EB0" w14:textId="140C1F96" w:rsidR="000939B3" w:rsidRPr="008938D9" w:rsidRDefault="000939B3" w:rsidP="000939B3">
      <w:pPr>
        <w:jc w:val="both"/>
        <w:rPr>
          <w:rFonts w:ascii="Aptos" w:hAnsi="Aptos"/>
          <w:sz w:val="22"/>
          <w:szCs w:val="22"/>
        </w:rPr>
      </w:pPr>
      <w:r w:rsidRPr="008938D9">
        <w:rPr>
          <w:rFonts w:ascii="Aptos" w:hAnsi="Aptos"/>
          <w:sz w:val="22"/>
          <w:szCs w:val="22"/>
          <w:u w:val="single"/>
        </w:rPr>
        <w:lastRenderedPageBreak/>
        <w:t>Valsts vides dienests At</w:t>
      </w:r>
      <w:r w:rsidRPr="008938D9">
        <w:rPr>
          <w:rFonts w:ascii="Aptos" w:hAnsi="Aptos" w:cs="Calibri"/>
          <w:sz w:val="22"/>
          <w:szCs w:val="22"/>
          <w:u w:val="single"/>
        </w:rPr>
        <w:t>ļ</w:t>
      </w:r>
      <w:r w:rsidRPr="008938D9">
        <w:rPr>
          <w:rFonts w:ascii="Aptos" w:hAnsi="Aptos"/>
          <w:sz w:val="22"/>
          <w:szCs w:val="22"/>
          <w:u w:val="single"/>
        </w:rPr>
        <w:t>auju p</w:t>
      </w:r>
      <w:r w:rsidRPr="008938D9">
        <w:rPr>
          <w:rFonts w:ascii="Aptos" w:hAnsi="Aptos" w:cs="Calibri"/>
          <w:sz w:val="22"/>
          <w:szCs w:val="22"/>
          <w:u w:val="single"/>
        </w:rPr>
        <w:t>ā</w:t>
      </w:r>
      <w:r w:rsidRPr="008938D9">
        <w:rPr>
          <w:rFonts w:ascii="Aptos" w:hAnsi="Aptos"/>
          <w:sz w:val="22"/>
          <w:szCs w:val="22"/>
          <w:u w:val="single"/>
        </w:rPr>
        <w:t>rvalde</w:t>
      </w:r>
      <w:r w:rsidRPr="008938D9">
        <w:rPr>
          <w:rFonts w:ascii="Aptos" w:hAnsi="Aptos"/>
          <w:sz w:val="22"/>
          <w:szCs w:val="22"/>
        </w:rPr>
        <w:t xml:space="preserve"> </w:t>
      </w:r>
      <w:r w:rsidR="00F064B5" w:rsidRPr="000E527F">
        <w:rPr>
          <w:rFonts w:ascii="Aptos" w:hAnsi="Aptos"/>
          <w:sz w:val="22"/>
          <w:szCs w:val="22"/>
        </w:rPr>
        <w:t xml:space="preserve">atzinumā norādīja, ka </w:t>
      </w:r>
      <w:r w:rsidR="00FC7D1D" w:rsidRPr="000E527F">
        <w:rPr>
          <w:rFonts w:ascii="Aptos" w:hAnsi="Aptos"/>
          <w:sz w:val="22"/>
          <w:szCs w:val="22"/>
        </w:rPr>
        <w:t>Valsts vides dienesta</w:t>
      </w:r>
      <w:r w:rsidR="00FC7D1D" w:rsidRPr="000E527F">
        <w:rPr>
          <w:rFonts w:ascii="Aptos" w:hAnsi="Aptos"/>
          <w:sz w:val="22"/>
          <w:szCs w:val="22"/>
        </w:rPr>
        <w:t xml:space="preserve"> nosacījumi </w:t>
      </w:r>
      <w:r w:rsidR="00FC7D1D" w:rsidRPr="00525766">
        <w:rPr>
          <w:rFonts w:ascii="Aptos" w:hAnsi="Aptos"/>
          <w:sz w:val="22"/>
          <w:szCs w:val="22"/>
        </w:rPr>
        <w:t xml:space="preserve">Lokālplānojuma izstrādei ir </w:t>
      </w:r>
      <w:r w:rsidR="000E527F" w:rsidRPr="00525766">
        <w:rPr>
          <w:rFonts w:ascii="Aptos" w:hAnsi="Aptos"/>
          <w:sz w:val="22"/>
          <w:szCs w:val="22"/>
        </w:rPr>
        <w:t>izpildītas.</w:t>
      </w:r>
    </w:p>
    <w:p w14:paraId="2B7DE5F3" w14:textId="23F3F0A3" w:rsidR="003552EE" w:rsidRPr="008938D9" w:rsidRDefault="008938D9" w:rsidP="008938D9">
      <w:pPr>
        <w:jc w:val="both"/>
        <w:rPr>
          <w:rFonts w:ascii="Aptos" w:hAnsi="Aptos"/>
          <w:sz w:val="22"/>
          <w:szCs w:val="22"/>
        </w:rPr>
      </w:pPr>
      <w:r w:rsidRPr="008938D9">
        <w:rPr>
          <w:rFonts w:ascii="Aptos" w:hAnsi="Aptos"/>
          <w:sz w:val="22"/>
          <w:szCs w:val="22"/>
          <w:u w:val="single"/>
        </w:rPr>
        <w:t>Vesel</w:t>
      </w:r>
      <w:r w:rsidRPr="008938D9">
        <w:rPr>
          <w:rFonts w:ascii="Aptos" w:hAnsi="Aptos" w:cs="Calibri"/>
          <w:sz w:val="22"/>
          <w:szCs w:val="22"/>
          <w:u w:val="single"/>
        </w:rPr>
        <w:t>ī</w:t>
      </w:r>
      <w:r w:rsidRPr="008938D9">
        <w:rPr>
          <w:rFonts w:ascii="Aptos" w:hAnsi="Aptos"/>
          <w:sz w:val="22"/>
          <w:szCs w:val="22"/>
          <w:u w:val="single"/>
        </w:rPr>
        <w:t>bas inspekcija</w:t>
      </w:r>
      <w:r w:rsidR="00E27D61">
        <w:rPr>
          <w:rFonts w:ascii="Aptos" w:hAnsi="Aptos"/>
          <w:sz w:val="22"/>
          <w:szCs w:val="22"/>
        </w:rPr>
        <w:t xml:space="preserve"> </w:t>
      </w:r>
      <w:r w:rsidR="00DE235B" w:rsidRPr="00525766">
        <w:rPr>
          <w:rFonts w:ascii="Aptos" w:hAnsi="Aptos"/>
          <w:sz w:val="22"/>
          <w:szCs w:val="22"/>
        </w:rPr>
        <w:t xml:space="preserve">atzinumā </w:t>
      </w:r>
      <w:r w:rsidR="00DE235B" w:rsidRPr="00525766">
        <w:rPr>
          <w:rFonts w:ascii="Aptos" w:hAnsi="Aptos"/>
          <w:sz w:val="22"/>
          <w:szCs w:val="22"/>
        </w:rPr>
        <w:t>norād</w:t>
      </w:r>
      <w:r w:rsidR="00DE235B" w:rsidRPr="00525766">
        <w:rPr>
          <w:rFonts w:ascii="Aptos" w:hAnsi="Aptos"/>
          <w:sz w:val="22"/>
          <w:szCs w:val="22"/>
        </w:rPr>
        <w:t>a</w:t>
      </w:r>
      <w:r w:rsidR="00DE235B" w:rsidRPr="00525766">
        <w:rPr>
          <w:rFonts w:ascii="Aptos" w:hAnsi="Aptos"/>
          <w:sz w:val="22"/>
          <w:szCs w:val="22"/>
        </w:rPr>
        <w:t>, ka projekta risinājumi atbilst higiēnas prasībām.</w:t>
      </w:r>
      <w:r w:rsidR="00DE235B" w:rsidRPr="00525766">
        <w:rPr>
          <w:rFonts w:ascii="Aptos" w:hAnsi="Aptos"/>
          <w:sz w:val="22"/>
          <w:szCs w:val="22"/>
        </w:rPr>
        <w:t xml:space="preserve"> Sniedza priekšlikumu </w:t>
      </w:r>
      <w:r w:rsidR="003552EE" w:rsidRPr="00525766">
        <w:rPr>
          <w:rFonts w:ascii="Aptos" w:hAnsi="Aptos"/>
          <w:sz w:val="22"/>
          <w:szCs w:val="22"/>
        </w:rPr>
        <w:t>VES turpmākās projektēšanas gaitā paredz</w:t>
      </w:r>
      <w:r w:rsidR="003552EE" w:rsidRPr="00525766">
        <w:rPr>
          <w:rFonts w:ascii="Aptos" w:hAnsi="Aptos"/>
          <w:sz w:val="22"/>
          <w:szCs w:val="22"/>
        </w:rPr>
        <w:t>ēt</w:t>
      </w:r>
      <w:r w:rsidR="003552EE" w:rsidRPr="00525766">
        <w:rPr>
          <w:rFonts w:ascii="Aptos" w:hAnsi="Aptos"/>
          <w:sz w:val="22"/>
          <w:szCs w:val="22"/>
        </w:rPr>
        <w:t xml:space="preserve"> VES prognozētā trokšņa līmeņa pārbaudi praktisko mērījumu ceļā, pēc VES izbūves akreditētā laboratorijā nodrošinot trokšņa instrumentālos mērījumus VES darbības ietekmes zonā, kur atrodas tuvākās dzīvojamās mājas (viensētas) un VES radītā trokšņa līmeņa neatbilstības gadījumā jānodrošina prettrokšņa pasākumu veikšanu.</w:t>
      </w:r>
      <w:r w:rsidR="003552EE" w:rsidRPr="00525766">
        <w:rPr>
          <w:rFonts w:ascii="Aptos" w:hAnsi="Aptos"/>
          <w:sz w:val="22"/>
          <w:szCs w:val="22"/>
        </w:rPr>
        <w:t xml:space="preserve"> </w:t>
      </w:r>
      <w:r w:rsidR="00525766" w:rsidRPr="00525766">
        <w:rPr>
          <w:rFonts w:ascii="Aptos" w:hAnsi="Aptos"/>
          <w:sz w:val="22"/>
          <w:szCs w:val="22"/>
        </w:rPr>
        <w:t xml:space="preserve">Priekšlikuma izpilde attiecināma uz </w:t>
      </w:r>
      <w:r w:rsidR="00525766" w:rsidRPr="00525766">
        <w:rPr>
          <w:rFonts w:ascii="Aptos" w:hAnsi="Aptos"/>
          <w:sz w:val="22"/>
          <w:szCs w:val="22"/>
        </w:rPr>
        <w:t>turpmāko projektēšanas un būvniecības procesu.</w:t>
      </w:r>
    </w:p>
    <w:p w14:paraId="12E5AB5B" w14:textId="6600ED19" w:rsidR="00C5057B" w:rsidRDefault="00F532D0" w:rsidP="008938D9">
      <w:pPr>
        <w:jc w:val="both"/>
        <w:rPr>
          <w:rFonts w:ascii="Aptos" w:hAnsi="Aptos"/>
          <w:b/>
          <w:bCs/>
          <w:sz w:val="22"/>
          <w:szCs w:val="22"/>
        </w:rPr>
      </w:pPr>
      <w:r>
        <w:rPr>
          <w:rFonts w:ascii="Aptos" w:hAnsi="Aptos"/>
          <w:b/>
          <w:bCs/>
          <w:sz w:val="22"/>
          <w:szCs w:val="22"/>
        </w:rPr>
        <w:t>S</w:t>
      </w:r>
      <w:r w:rsidRPr="00F532D0">
        <w:rPr>
          <w:rFonts w:ascii="Aptos" w:hAnsi="Aptos"/>
          <w:b/>
          <w:bCs/>
          <w:sz w:val="22"/>
          <w:szCs w:val="22"/>
        </w:rPr>
        <w:t>abiedriskās apspriešanas rezultāti</w:t>
      </w:r>
    </w:p>
    <w:p w14:paraId="391FBACA" w14:textId="5767E8AB" w:rsidR="00F532D0" w:rsidRDefault="00C52D5B" w:rsidP="008938D9">
      <w:pPr>
        <w:jc w:val="both"/>
        <w:rPr>
          <w:sz w:val="22"/>
          <w:szCs w:val="22"/>
        </w:rPr>
      </w:pPr>
      <w:r w:rsidRPr="00C52D5B">
        <w:rPr>
          <w:rFonts w:ascii="Aptos" w:hAnsi="Aptos"/>
          <w:sz w:val="22"/>
          <w:szCs w:val="22"/>
        </w:rPr>
        <w:t xml:space="preserve">Vides pārskata sabiedriskā </w:t>
      </w:r>
      <w:r w:rsidRPr="00AA226F">
        <w:rPr>
          <w:rFonts w:ascii="Aptos" w:hAnsi="Aptos"/>
          <w:sz w:val="22"/>
          <w:szCs w:val="22"/>
        </w:rPr>
        <w:t xml:space="preserve">apspriešana norisinājās no 2024. gada </w:t>
      </w:r>
      <w:r w:rsidRPr="00AA226F">
        <w:rPr>
          <w:rFonts w:ascii="Aptos" w:hAnsi="Aptos"/>
          <w:sz w:val="22"/>
          <w:szCs w:val="22"/>
        </w:rPr>
        <w:t xml:space="preserve">12.augusta līdz </w:t>
      </w:r>
      <w:r w:rsidRPr="00AA226F">
        <w:rPr>
          <w:rFonts w:ascii="Aptos" w:hAnsi="Aptos"/>
          <w:sz w:val="22"/>
          <w:szCs w:val="22"/>
        </w:rPr>
        <w:t>2024</w:t>
      </w:r>
      <w:r w:rsidRPr="00AA226F">
        <w:rPr>
          <w:rFonts w:ascii="Aptos" w:hAnsi="Aptos"/>
          <w:sz w:val="22"/>
          <w:szCs w:val="22"/>
        </w:rPr>
        <w:t xml:space="preserve">.gada 10.septembrim. </w:t>
      </w:r>
      <w:r w:rsidR="00AA226F" w:rsidRPr="00AA226F">
        <w:rPr>
          <w:sz w:val="22"/>
          <w:szCs w:val="22"/>
        </w:rPr>
        <w:t xml:space="preserve">Publiskās apspriešanas sanāksme notika 2024.gada 26.augustā plkst. 17.00 attālināti tiešsaistes video sapulces veidā </w:t>
      </w:r>
      <w:r w:rsidR="00AA226F" w:rsidRPr="00AA226F">
        <w:rPr>
          <w:i/>
          <w:iCs/>
          <w:sz w:val="22"/>
          <w:szCs w:val="22"/>
        </w:rPr>
        <w:t xml:space="preserve">Google Meet </w:t>
      </w:r>
      <w:r w:rsidR="00AA226F" w:rsidRPr="00AA226F">
        <w:rPr>
          <w:sz w:val="22"/>
          <w:szCs w:val="22"/>
        </w:rPr>
        <w:t xml:space="preserve">platformā. Sanāksmē bez pašvaldības pārstāvjiem, </w:t>
      </w:r>
      <w:r w:rsidR="00AA226F">
        <w:rPr>
          <w:sz w:val="22"/>
          <w:szCs w:val="22"/>
        </w:rPr>
        <w:t>L</w:t>
      </w:r>
      <w:r w:rsidR="00AA226F" w:rsidRPr="00AA226F">
        <w:rPr>
          <w:sz w:val="22"/>
          <w:szCs w:val="22"/>
        </w:rPr>
        <w:t>okālplānojuma izstrādātājiem un vēja parka attīstītājiem piedalījās vairāki dalībnieki. Tika sniegtas atbildes interesentiem par plānoto vēja parku. Iebildumi pret Lokālplānojumu vai Vides pārskatu netika izteikti.</w:t>
      </w:r>
    </w:p>
    <w:p w14:paraId="4B3EB6CC" w14:textId="77777777" w:rsidR="00203EB7" w:rsidRDefault="00203EB7" w:rsidP="00203EB7">
      <w:pPr>
        <w:jc w:val="both"/>
        <w:rPr>
          <w:sz w:val="22"/>
          <w:szCs w:val="22"/>
        </w:rPr>
      </w:pPr>
      <w:r w:rsidRPr="00203EB7">
        <w:rPr>
          <w:sz w:val="22"/>
          <w:szCs w:val="22"/>
        </w:rPr>
        <w:t>Sabiedriskās apspriešanas laikā tika nodrošinātas iespējas sniegt rakstiskus priekšlikumus un atsauksmes par Lokālplānojumu un Vides pārskatu</w:t>
      </w:r>
      <w:r>
        <w:rPr>
          <w:sz w:val="22"/>
          <w:szCs w:val="22"/>
        </w:rPr>
        <w:t xml:space="preserve">. </w:t>
      </w:r>
    </w:p>
    <w:p w14:paraId="5EFF55C6" w14:textId="6E123316" w:rsidR="00203EB7" w:rsidRPr="00203EB7" w:rsidRDefault="00203EB7" w:rsidP="00203EB7">
      <w:pPr>
        <w:jc w:val="both"/>
        <w:rPr>
          <w:sz w:val="22"/>
          <w:szCs w:val="22"/>
        </w:rPr>
      </w:pPr>
      <w:r w:rsidRPr="00203EB7">
        <w:rPr>
          <w:sz w:val="22"/>
          <w:szCs w:val="22"/>
        </w:rPr>
        <w:t>Sabiedriskās apspriešanas laikā tika saņemti 3 iesniegumi. Divos no iesniegumiem lūgts veikt papildus neatkarīgas ekspertīzes par plānotā vēja parka ietekmēm un ekonomiski pamatot vēja parka būvniecības lietderību. Iesniegumi nesatur iebildumus vai priekšlikumus par Lokālplānojumu vai Vides pārskatu.</w:t>
      </w:r>
    </w:p>
    <w:p w14:paraId="1C8EB116" w14:textId="048A80B3" w:rsidR="00AA226F" w:rsidRDefault="00203EB7" w:rsidP="00203EB7">
      <w:pPr>
        <w:jc w:val="both"/>
        <w:rPr>
          <w:sz w:val="22"/>
          <w:szCs w:val="22"/>
        </w:rPr>
      </w:pPr>
      <w:r w:rsidRPr="00203EB7">
        <w:rPr>
          <w:sz w:val="22"/>
          <w:szCs w:val="22"/>
        </w:rPr>
        <w:t>Vienam no iesniegumiem pievienoti vairāki kolektīvi iesniegumi, kas sagatavoti un parakstīti pirms Lokālplānojuma un Vides pārskata apspriešanas sākuma un tika sniegti IVN Ziņojuma apspriešanas laikā, līdz ar to saturs nav attiecināms uz Lokālplānojumu vai Vides pārskatu.</w:t>
      </w:r>
    </w:p>
    <w:p w14:paraId="43FFA086" w14:textId="3232FACC" w:rsidR="00AA226F" w:rsidRDefault="006C4B0A" w:rsidP="008938D9">
      <w:pPr>
        <w:jc w:val="both"/>
        <w:rPr>
          <w:rFonts w:ascii="Aptos" w:hAnsi="Aptos"/>
          <w:b/>
          <w:bCs/>
          <w:sz w:val="22"/>
          <w:szCs w:val="22"/>
        </w:rPr>
      </w:pPr>
      <w:r w:rsidRPr="006C4B0A">
        <w:rPr>
          <w:rFonts w:ascii="Aptos" w:hAnsi="Aptos"/>
          <w:b/>
          <w:bCs/>
          <w:sz w:val="22"/>
          <w:szCs w:val="22"/>
        </w:rPr>
        <w:t>Pārrobežu konsultācijas</w:t>
      </w:r>
    </w:p>
    <w:p w14:paraId="10D55FA0" w14:textId="2071AC37" w:rsidR="00B60341" w:rsidRPr="00B60341" w:rsidRDefault="00B60341" w:rsidP="00B60341">
      <w:pPr>
        <w:jc w:val="both"/>
        <w:rPr>
          <w:rFonts w:ascii="Aptos" w:hAnsi="Aptos"/>
          <w:sz w:val="22"/>
          <w:szCs w:val="22"/>
        </w:rPr>
      </w:pPr>
      <w:r w:rsidRPr="00B60341">
        <w:rPr>
          <w:rFonts w:ascii="Aptos" w:hAnsi="Aptos"/>
          <w:sz w:val="22"/>
          <w:szCs w:val="22"/>
        </w:rPr>
        <w:t>Vides pārraudzības valsts birojs 2023</w:t>
      </w:r>
      <w:r>
        <w:rPr>
          <w:rFonts w:ascii="Aptos" w:hAnsi="Aptos"/>
          <w:sz w:val="22"/>
          <w:szCs w:val="22"/>
        </w:rPr>
        <w:t>.gada 4.decembra</w:t>
      </w:r>
      <w:r w:rsidRPr="00B60341">
        <w:rPr>
          <w:rFonts w:ascii="Aptos" w:hAnsi="Aptos"/>
          <w:sz w:val="22"/>
          <w:szCs w:val="22"/>
        </w:rPr>
        <w:t xml:space="preserve"> lēmumā Nr. 4-02/91/2023 vērsa uzmanību, ka </w:t>
      </w:r>
      <w:r>
        <w:rPr>
          <w:rFonts w:ascii="Aptos" w:hAnsi="Aptos"/>
          <w:sz w:val="22"/>
          <w:szCs w:val="22"/>
        </w:rPr>
        <w:t>L</w:t>
      </w:r>
      <w:r w:rsidRPr="00B60341">
        <w:rPr>
          <w:rFonts w:ascii="Aptos" w:hAnsi="Aptos"/>
          <w:sz w:val="22"/>
          <w:szCs w:val="22"/>
        </w:rPr>
        <w:t>okālplānojuma teritorija atrodas 15 km zonā no Latvijas Republikas un Igaunijas Republikas kopējās robežas un Lokālplānojuma izstrādes mērķis rada priekšnoteikumus VES izbūvei, kas atbilst Konvencijas “Par ietekmes uz vidi novērtējumu pārrobežu kontekstā” 1. pielikuma 22. punkta darbībai, izstrādājot Lokālplānojumu, ir jāņem vērā arī Ministru kabineta 1997. gada 22. janvāra rīkojums Nr. 38 “Līgums starp Latvijas Republikas valdību un Igaunijas Republikas valdību par ietekmes uz vidi novērtējumu pārrobežu kontekstā” .</w:t>
      </w:r>
    </w:p>
    <w:p w14:paraId="7F09BE17" w14:textId="18917DB6" w:rsidR="006C4B0A" w:rsidRPr="00B60341" w:rsidRDefault="00B60341" w:rsidP="00B60341">
      <w:pPr>
        <w:jc w:val="both"/>
        <w:rPr>
          <w:rFonts w:ascii="Aptos" w:hAnsi="Aptos"/>
          <w:sz w:val="22"/>
          <w:szCs w:val="22"/>
        </w:rPr>
      </w:pPr>
      <w:r w:rsidRPr="00B60341">
        <w:rPr>
          <w:rFonts w:ascii="Aptos" w:hAnsi="Aptos"/>
          <w:sz w:val="22"/>
          <w:szCs w:val="22"/>
        </w:rPr>
        <w:t xml:space="preserve">Ņemot vērā minēto, pēc </w:t>
      </w:r>
      <w:r>
        <w:rPr>
          <w:rFonts w:ascii="Aptos" w:hAnsi="Aptos"/>
          <w:sz w:val="22"/>
          <w:szCs w:val="22"/>
        </w:rPr>
        <w:t>L</w:t>
      </w:r>
      <w:r w:rsidRPr="00B60341">
        <w:rPr>
          <w:rFonts w:ascii="Aptos" w:hAnsi="Aptos"/>
          <w:sz w:val="22"/>
          <w:szCs w:val="22"/>
        </w:rPr>
        <w:t>okālplānojuma 1.redakcijas un Vides pārskata sagatavošanas, SIA “M</w:t>
      </w:r>
      <w:r>
        <w:rPr>
          <w:rFonts w:ascii="Aptos" w:hAnsi="Aptos"/>
          <w:sz w:val="22"/>
          <w:szCs w:val="22"/>
        </w:rPr>
        <w:t>ETRUM</w:t>
      </w:r>
      <w:r w:rsidRPr="00B60341">
        <w:rPr>
          <w:rFonts w:ascii="Aptos" w:hAnsi="Aptos"/>
          <w:sz w:val="22"/>
          <w:szCs w:val="22"/>
        </w:rPr>
        <w:t>” nosūtīja Vides pārskata tulkojumu igauņu un angļu valodās Vides pārraudzības valsts birojam tālākai pārsūtīšanai Igaunijas Republikas Klimata ministrijai.</w:t>
      </w:r>
    </w:p>
    <w:p w14:paraId="14A5E43F" w14:textId="7801D94C" w:rsidR="006C4B0A" w:rsidRDefault="00894561" w:rsidP="00894561">
      <w:pPr>
        <w:jc w:val="both"/>
        <w:rPr>
          <w:rFonts w:ascii="Aptos" w:hAnsi="Aptos"/>
          <w:sz w:val="22"/>
          <w:szCs w:val="22"/>
        </w:rPr>
      </w:pPr>
      <w:r w:rsidRPr="00894561">
        <w:rPr>
          <w:rFonts w:ascii="Aptos" w:hAnsi="Aptos"/>
          <w:sz w:val="22"/>
          <w:szCs w:val="22"/>
        </w:rPr>
        <w:t>Vides pārraudzības valsts birojs 2024.</w:t>
      </w:r>
      <w:r>
        <w:rPr>
          <w:rFonts w:ascii="Aptos" w:hAnsi="Aptos"/>
          <w:sz w:val="22"/>
          <w:szCs w:val="22"/>
        </w:rPr>
        <w:t>gada 23.augustā</w:t>
      </w:r>
      <w:r w:rsidRPr="00894561">
        <w:rPr>
          <w:rFonts w:ascii="Aptos" w:hAnsi="Aptos"/>
          <w:sz w:val="22"/>
          <w:szCs w:val="22"/>
        </w:rPr>
        <w:t xml:space="preserve"> vēstulē Nr. 4-04/1006/2024 pārsūtīja dokumentus Igaunijas Republikas Klimata ministrijai, aicinot līdz 2024.</w:t>
      </w:r>
      <w:r>
        <w:rPr>
          <w:rFonts w:ascii="Aptos" w:hAnsi="Aptos"/>
          <w:sz w:val="22"/>
          <w:szCs w:val="22"/>
        </w:rPr>
        <w:t>gada 26.oktobrim</w:t>
      </w:r>
      <w:r w:rsidRPr="00894561">
        <w:rPr>
          <w:rFonts w:ascii="Aptos" w:hAnsi="Aptos"/>
          <w:sz w:val="22"/>
          <w:szCs w:val="22"/>
        </w:rPr>
        <w:t xml:space="preserve"> sniegt atbildi par dalību plānošanas dokumenta stratēģiskajā ietekmes uz vidi novērtējumā un komentārus par pārrobežu ietekmju vērtējumu, kā arī</w:t>
      </w:r>
      <w:r w:rsidRPr="00894561">
        <w:rPr>
          <w:rFonts w:ascii="Aptos" w:hAnsi="Aptos"/>
          <w:sz w:val="22"/>
          <w:szCs w:val="22"/>
        </w:rPr>
        <w:t xml:space="preserve"> </w:t>
      </w:r>
      <w:r w:rsidRPr="00894561">
        <w:rPr>
          <w:rFonts w:ascii="Aptos" w:hAnsi="Aptos"/>
          <w:sz w:val="22"/>
          <w:szCs w:val="22"/>
        </w:rPr>
        <w:t>iesniegt sabiedriskās apspriešanas laikā saņemtos sabiedrības un institūciju komentārus par vides pārskata projektu.</w:t>
      </w:r>
    </w:p>
    <w:p w14:paraId="2A94A1BF" w14:textId="022B6387" w:rsidR="00BE5255" w:rsidRPr="00BE5255" w:rsidRDefault="00BE5255" w:rsidP="00BE5255">
      <w:pPr>
        <w:jc w:val="both"/>
        <w:rPr>
          <w:rFonts w:ascii="Aptos" w:hAnsi="Aptos"/>
          <w:sz w:val="22"/>
          <w:szCs w:val="22"/>
        </w:rPr>
      </w:pPr>
      <w:r w:rsidRPr="00BE5255">
        <w:rPr>
          <w:rFonts w:ascii="Aptos" w:hAnsi="Aptos"/>
          <w:sz w:val="22"/>
          <w:szCs w:val="22"/>
        </w:rPr>
        <w:lastRenderedPageBreak/>
        <w:t>Vides pārraudzības valsts birojs 2024</w:t>
      </w:r>
      <w:r>
        <w:rPr>
          <w:rFonts w:ascii="Aptos" w:hAnsi="Aptos"/>
          <w:sz w:val="22"/>
          <w:szCs w:val="22"/>
        </w:rPr>
        <w:t>.gada 28.oktobrī</w:t>
      </w:r>
      <w:r w:rsidRPr="00BE5255">
        <w:rPr>
          <w:rFonts w:ascii="Aptos" w:hAnsi="Aptos"/>
          <w:sz w:val="22"/>
          <w:szCs w:val="22"/>
        </w:rPr>
        <w:t xml:space="preserve"> vēstulē Nr.4-04/1222/2024 pārsūtīja SIA “M</w:t>
      </w:r>
      <w:r>
        <w:rPr>
          <w:rFonts w:ascii="Aptos" w:hAnsi="Aptos"/>
          <w:sz w:val="22"/>
          <w:szCs w:val="22"/>
        </w:rPr>
        <w:t>ETRUM</w:t>
      </w:r>
      <w:r w:rsidRPr="00BE5255">
        <w:rPr>
          <w:rFonts w:ascii="Aptos" w:hAnsi="Aptos"/>
          <w:sz w:val="22"/>
          <w:szCs w:val="22"/>
        </w:rPr>
        <w:t xml:space="preserve">” Igaunijas Republikas Klimata ministrijas komentārus un apkopojumu par Igaunijas Republikas vides un veselības institūciju un vietējās pašvaldības komentāriem par Lokālplānojuma Vides pārskatu un pārrobežu ietekmju vērtējumu. </w:t>
      </w:r>
    </w:p>
    <w:p w14:paraId="230DEA9D" w14:textId="2456BCF5" w:rsidR="00BE5255" w:rsidRPr="00BE5255" w:rsidRDefault="00BE5255" w:rsidP="00BE5255">
      <w:pPr>
        <w:jc w:val="both"/>
        <w:rPr>
          <w:rFonts w:ascii="Aptos" w:hAnsi="Aptos"/>
          <w:sz w:val="22"/>
          <w:szCs w:val="22"/>
        </w:rPr>
      </w:pPr>
      <w:r w:rsidRPr="00BE5255">
        <w:rPr>
          <w:rFonts w:ascii="Aptos" w:hAnsi="Aptos"/>
          <w:sz w:val="22"/>
          <w:szCs w:val="22"/>
        </w:rPr>
        <w:t>Igaunijas un Latvijas puses vienojās par kopējas pārrobežu ietekmes uz vidi novērtējuma un stratēģiskā ietekmes uz vidi novērtējuma attālinātas sabiedriskās apspriešanas sanāksmes organizēšanu 2024.</w:t>
      </w:r>
      <w:r>
        <w:rPr>
          <w:rFonts w:ascii="Aptos" w:hAnsi="Aptos"/>
          <w:sz w:val="22"/>
          <w:szCs w:val="22"/>
        </w:rPr>
        <w:t>gada 19.novembrī.</w:t>
      </w:r>
    </w:p>
    <w:p w14:paraId="67EE54C9" w14:textId="01E4C247" w:rsidR="00BE5255" w:rsidRPr="00BE5255" w:rsidRDefault="00BE5255" w:rsidP="00BE5255">
      <w:pPr>
        <w:jc w:val="both"/>
        <w:rPr>
          <w:rFonts w:ascii="Aptos" w:hAnsi="Aptos"/>
          <w:sz w:val="22"/>
          <w:szCs w:val="22"/>
        </w:rPr>
      </w:pPr>
      <w:r w:rsidRPr="00BE5255">
        <w:rPr>
          <w:rFonts w:ascii="Aptos" w:hAnsi="Aptos"/>
          <w:sz w:val="22"/>
          <w:szCs w:val="22"/>
        </w:rPr>
        <w:t xml:space="preserve">Attālinātajā sanāksmē piedalījās Igaunijas Republikas Klimata ministrijas, vietējās pašvaldības un kopienu pārstāvji, kā arī vēja parka attīstītāju SIA “Utilitas”, ietekmes uz vidi novērtējuma izstrādātāju SIA “Estonian, Latvian &amp; Lithuanian Environment”, </w:t>
      </w:r>
      <w:r w:rsidR="0008739D">
        <w:rPr>
          <w:rFonts w:ascii="Aptos" w:hAnsi="Aptos"/>
          <w:sz w:val="22"/>
          <w:szCs w:val="22"/>
        </w:rPr>
        <w:t>L</w:t>
      </w:r>
      <w:r w:rsidRPr="00BE5255">
        <w:rPr>
          <w:rFonts w:ascii="Aptos" w:hAnsi="Aptos"/>
          <w:sz w:val="22"/>
          <w:szCs w:val="22"/>
        </w:rPr>
        <w:t>okālplānojuma un Vides pārskata izstrādātāju SIA “M</w:t>
      </w:r>
      <w:r w:rsidR="0008739D">
        <w:rPr>
          <w:rFonts w:ascii="Aptos" w:hAnsi="Aptos"/>
          <w:sz w:val="22"/>
          <w:szCs w:val="22"/>
        </w:rPr>
        <w:t>ETRUM</w:t>
      </w:r>
      <w:r w:rsidRPr="00BE5255">
        <w:rPr>
          <w:rFonts w:ascii="Aptos" w:hAnsi="Aptos"/>
          <w:sz w:val="22"/>
          <w:szCs w:val="22"/>
        </w:rPr>
        <w:t xml:space="preserve">” un Vides pārraudzības valsts biroja pārstāvji. Sanāksmē dalībnieki tika iepazīstināti ar plānoto vēja parka attīstību, galvenajiem ietekmes uz vidi novērtējuma un stratēģiskā ietekmes uz vidi novērtējuma secinājumiem. Klātesošajiem tika nodrošinātas iespējas uzdot jautājumus un saņemt atbildes. </w:t>
      </w:r>
    </w:p>
    <w:p w14:paraId="1869CB4F" w14:textId="303F69E4" w:rsidR="00BE5255" w:rsidRPr="00BE5255" w:rsidRDefault="00BE5255" w:rsidP="00BE5255">
      <w:pPr>
        <w:jc w:val="both"/>
        <w:rPr>
          <w:rFonts w:ascii="Aptos" w:hAnsi="Aptos"/>
          <w:sz w:val="22"/>
          <w:szCs w:val="22"/>
        </w:rPr>
      </w:pPr>
      <w:r w:rsidRPr="00BE5255">
        <w:rPr>
          <w:rFonts w:ascii="Aptos" w:hAnsi="Aptos"/>
          <w:sz w:val="22"/>
          <w:szCs w:val="22"/>
        </w:rPr>
        <w:t>SIA “METRUM” 2024.</w:t>
      </w:r>
      <w:r w:rsidR="0008739D">
        <w:rPr>
          <w:rFonts w:ascii="Aptos" w:hAnsi="Aptos"/>
          <w:sz w:val="22"/>
          <w:szCs w:val="22"/>
        </w:rPr>
        <w:t>gada 18.decembra</w:t>
      </w:r>
      <w:r w:rsidRPr="00BE5255">
        <w:rPr>
          <w:rFonts w:ascii="Aptos" w:hAnsi="Aptos"/>
          <w:sz w:val="22"/>
          <w:szCs w:val="22"/>
        </w:rPr>
        <w:t xml:space="preserve"> vēstulē Nr. 1032/a/00-2024 Vides pārraudzības valsts birojam nosūtīja tabulas formātā apkopotus lokālplānojuma Vides pārskata izstrādātājas SIA “METRUM” komentārus angļu valodā par saņemtajiem Igaunijas Republikas Klimata ministrijas, Igaunijas vides un veselības institūciju un vietējās pašvaldības komentāriem par lokālplānojuma Vides pārskatu un pārrobežu ietekmju vērtējumu. Vides pārraudzības valsts birojs 2024.</w:t>
      </w:r>
      <w:r>
        <w:rPr>
          <w:rFonts w:ascii="Aptos" w:hAnsi="Aptos"/>
          <w:sz w:val="22"/>
          <w:szCs w:val="22"/>
        </w:rPr>
        <w:t>gada 19.decembrī</w:t>
      </w:r>
      <w:r w:rsidRPr="00BE5255">
        <w:rPr>
          <w:rFonts w:ascii="Aptos" w:hAnsi="Aptos"/>
          <w:sz w:val="22"/>
          <w:szCs w:val="22"/>
        </w:rPr>
        <w:t xml:space="preserve"> SIA “METRUM” iesniegtos dokumentus pārsūtīja Igaunijas Republikas Klimata ministrijai. </w:t>
      </w:r>
    </w:p>
    <w:p w14:paraId="2DA943DB" w14:textId="0C28134C" w:rsidR="00BE5255" w:rsidRPr="00BE5255" w:rsidRDefault="00BE5255" w:rsidP="00BE5255">
      <w:pPr>
        <w:jc w:val="both"/>
        <w:rPr>
          <w:rFonts w:ascii="Aptos" w:hAnsi="Aptos"/>
          <w:sz w:val="22"/>
          <w:szCs w:val="22"/>
        </w:rPr>
      </w:pPr>
      <w:r w:rsidRPr="00BE5255">
        <w:rPr>
          <w:rFonts w:ascii="Aptos" w:hAnsi="Aptos"/>
          <w:sz w:val="22"/>
          <w:szCs w:val="22"/>
        </w:rPr>
        <w:t>Igaunijas Republikas Klimata ministrija 2025</w:t>
      </w:r>
      <w:r w:rsidR="0008739D">
        <w:rPr>
          <w:rFonts w:ascii="Aptos" w:hAnsi="Aptos"/>
          <w:sz w:val="22"/>
          <w:szCs w:val="22"/>
        </w:rPr>
        <w:t>.gada 10.janvārī</w:t>
      </w:r>
      <w:r w:rsidRPr="00BE5255">
        <w:rPr>
          <w:rFonts w:ascii="Aptos" w:hAnsi="Aptos"/>
          <w:sz w:val="22"/>
          <w:szCs w:val="22"/>
        </w:rPr>
        <w:t xml:space="preserve"> atbildes vēstulē Nr.6-3/23/4047-28 norādīja, ka 2024.</w:t>
      </w:r>
      <w:r w:rsidR="0008739D">
        <w:rPr>
          <w:rFonts w:ascii="Aptos" w:hAnsi="Aptos"/>
          <w:sz w:val="22"/>
          <w:szCs w:val="22"/>
        </w:rPr>
        <w:t>gada 19.novembra</w:t>
      </w:r>
      <w:r w:rsidRPr="00BE5255">
        <w:rPr>
          <w:rFonts w:ascii="Aptos" w:hAnsi="Aptos"/>
          <w:sz w:val="22"/>
          <w:szCs w:val="22"/>
        </w:rPr>
        <w:t xml:space="preserve"> attālinātās sanāksmes par "Lodes" vēja parka projekta kopējo sabiedrisko apspriešanu par ietekmes uz vidi novērtējumu un stratēģisko ietekmes uz vidi novērtējumu protokolu kā arī atbildes uz vietējo iedzīvotāju iesniegtajiem jautājumiem Igaunijas robežas pusē un komentāriem, kurus IVN un SIVN procedūru laikā sniedza Igaunijas Klimata ministrija ir nosūtījusi attiecīgajām iestādēm un citām ieinteresētajām pusēm, tostarp iedzīvotājiem, kuru jautājumi par "Lodes" vēja parka projektu tika izskatīti un iekļauti projekta attīstītāja atbildēs. </w:t>
      </w:r>
    </w:p>
    <w:p w14:paraId="07D270CC" w14:textId="1A223787" w:rsidR="006C4B0A" w:rsidRPr="0008739D" w:rsidRDefault="00BE5255" w:rsidP="008938D9">
      <w:pPr>
        <w:jc w:val="both"/>
        <w:rPr>
          <w:rFonts w:ascii="Aptos" w:hAnsi="Aptos"/>
          <w:sz w:val="22"/>
          <w:szCs w:val="22"/>
        </w:rPr>
      </w:pPr>
      <w:r w:rsidRPr="00BE5255">
        <w:rPr>
          <w:rFonts w:ascii="Aptos" w:hAnsi="Aptos"/>
          <w:sz w:val="22"/>
          <w:szCs w:val="22"/>
        </w:rPr>
        <w:t xml:space="preserve">Izvērtējot dokumentus, Igaunijas Klimata ministrijai apstiprināja, ka tai </w:t>
      </w:r>
      <w:r w:rsidRPr="0008739D">
        <w:rPr>
          <w:rFonts w:ascii="Aptos" w:hAnsi="Aptos"/>
          <w:sz w:val="22"/>
          <w:szCs w:val="22"/>
          <w:u w:val="single"/>
        </w:rPr>
        <w:t>nav komentāru vai priekšlikumu attiecībā uz protokolu vai atbildēm uz komentāriem.</w:t>
      </w:r>
    </w:p>
    <w:p w14:paraId="7B70219F" w14:textId="0CF88242" w:rsidR="00F532D0" w:rsidRPr="008938D9" w:rsidRDefault="00F532D0" w:rsidP="008938D9">
      <w:pPr>
        <w:jc w:val="both"/>
        <w:rPr>
          <w:rFonts w:ascii="Aptos" w:hAnsi="Aptos"/>
          <w:b/>
          <w:bCs/>
          <w:sz w:val="22"/>
          <w:szCs w:val="22"/>
        </w:rPr>
      </w:pPr>
      <w:r w:rsidRPr="00C30CF7">
        <w:rPr>
          <w:rFonts w:ascii="Aptos" w:hAnsi="Aptos"/>
          <w:b/>
          <w:bCs/>
          <w:sz w:val="22"/>
          <w:szCs w:val="22"/>
        </w:rPr>
        <w:t>Enerģētikas un vides aģentūra</w:t>
      </w:r>
      <w:r w:rsidRPr="00C30CF7">
        <w:rPr>
          <w:rFonts w:ascii="Aptos" w:hAnsi="Aptos"/>
          <w:b/>
          <w:bCs/>
          <w:sz w:val="22"/>
          <w:szCs w:val="22"/>
        </w:rPr>
        <w:t>s atzinums</w:t>
      </w:r>
      <w:r w:rsidRPr="008938D9">
        <w:rPr>
          <w:rFonts w:ascii="Aptos" w:hAnsi="Aptos" w:cs="Abadi"/>
          <w:b/>
          <w:bCs/>
          <w:sz w:val="22"/>
          <w:szCs w:val="22"/>
        </w:rPr>
        <w:t> </w:t>
      </w:r>
    </w:p>
    <w:p w14:paraId="5ED2FD44" w14:textId="2CD1DEB3" w:rsidR="00D567EC" w:rsidRPr="008938D9" w:rsidRDefault="00C5057B" w:rsidP="00C30CF7">
      <w:pPr>
        <w:jc w:val="both"/>
        <w:rPr>
          <w:rFonts w:ascii="Aptos" w:hAnsi="Aptos"/>
          <w:i/>
          <w:iCs/>
          <w:sz w:val="22"/>
          <w:szCs w:val="22"/>
        </w:rPr>
      </w:pPr>
      <w:r w:rsidRPr="00C30CF7">
        <w:rPr>
          <w:rFonts w:ascii="Aptos" w:hAnsi="Aptos"/>
          <w:sz w:val="22"/>
          <w:szCs w:val="22"/>
        </w:rPr>
        <w:t>Enerģētikas un vides aģentūra</w:t>
      </w:r>
      <w:r w:rsidR="00B65456" w:rsidRPr="00C30CF7">
        <w:rPr>
          <w:rStyle w:val="FootnoteReference"/>
          <w:rFonts w:ascii="Aptos" w:hAnsi="Aptos"/>
          <w:sz w:val="22"/>
          <w:szCs w:val="22"/>
        </w:rPr>
        <w:footnoteReference w:id="1"/>
      </w:r>
      <w:r w:rsidR="008938D9" w:rsidRPr="008938D9">
        <w:rPr>
          <w:rFonts w:ascii="Aptos" w:hAnsi="Aptos" w:cs="Abadi"/>
          <w:sz w:val="22"/>
          <w:szCs w:val="22"/>
        </w:rPr>
        <w:t> </w:t>
      </w:r>
      <w:r w:rsidR="008938D9" w:rsidRPr="008938D9">
        <w:rPr>
          <w:rFonts w:ascii="Aptos" w:hAnsi="Aptos"/>
          <w:sz w:val="22"/>
          <w:szCs w:val="22"/>
        </w:rPr>
        <w:t>202</w:t>
      </w:r>
      <w:r w:rsidR="003D06D8" w:rsidRPr="00C30CF7">
        <w:rPr>
          <w:rFonts w:ascii="Aptos" w:hAnsi="Aptos"/>
          <w:sz w:val="22"/>
          <w:szCs w:val="22"/>
        </w:rPr>
        <w:t>5</w:t>
      </w:r>
      <w:r w:rsidR="008938D9" w:rsidRPr="008938D9">
        <w:rPr>
          <w:rFonts w:ascii="Aptos" w:hAnsi="Aptos"/>
          <w:sz w:val="22"/>
          <w:szCs w:val="22"/>
        </w:rPr>
        <w:t xml:space="preserve">. gada </w:t>
      </w:r>
      <w:r w:rsidR="003D06D8" w:rsidRPr="00C30CF7">
        <w:rPr>
          <w:rFonts w:ascii="Aptos" w:hAnsi="Aptos"/>
          <w:sz w:val="22"/>
          <w:szCs w:val="22"/>
        </w:rPr>
        <w:t>26</w:t>
      </w:r>
      <w:r w:rsidR="008938D9" w:rsidRPr="008938D9">
        <w:rPr>
          <w:rFonts w:ascii="Aptos" w:hAnsi="Aptos"/>
          <w:sz w:val="22"/>
          <w:szCs w:val="22"/>
        </w:rPr>
        <w:t>.</w:t>
      </w:r>
      <w:r w:rsidR="003D06D8" w:rsidRPr="00C30CF7">
        <w:rPr>
          <w:rFonts w:ascii="Aptos" w:hAnsi="Aptos"/>
          <w:sz w:val="22"/>
          <w:szCs w:val="22"/>
        </w:rPr>
        <w:t>februārī</w:t>
      </w:r>
      <w:r w:rsidR="008938D9" w:rsidRPr="008938D9">
        <w:rPr>
          <w:rFonts w:ascii="Aptos" w:hAnsi="Aptos"/>
          <w:sz w:val="22"/>
          <w:szCs w:val="22"/>
        </w:rPr>
        <w:t xml:space="preserve"> atzinum</w:t>
      </w:r>
      <w:r w:rsidR="008938D9" w:rsidRPr="008938D9">
        <w:rPr>
          <w:rFonts w:ascii="Aptos" w:hAnsi="Aptos" w:cs="Calibri"/>
          <w:sz w:val="22"/>
          <w:szCs w:val="22"/>
        </w:rPr>
        <w:t>ā</w:t>
      </w:r>
      <w:r w:rsidR="008938D9" w:rsidRPr="008938D9">
        <w:rPr>
          <w:rFonts w:ascii="Aptos" w:hAnsi="Aptos"/>
          <w:sz w:val="22"/>
          <w:szCs w:val="22"/>
        </w:rPr>
        <w:t xml:space="preserve"> </w:t>
      </w:r>
      <w:r w:rsidR="003D06D8" w:rsidRPr="00C30CF7">
        <w:rPr>
          <w:rFonts w:ascii="Aptos" w:hAnsi="Aptos"/>
          <w:sz w:val="22"/>
          <w:szCs w:val="22"/>
        </w:rPr>
        <w:t>Nr. 10.3/1/2025</w:t>
      </w:r>
      <w:r w:rsidR="003D06D8" w:rsidRPr="00C30CF7">
        <w:rPr>
          <w:rFonts w:ascii="Aptos" w:hAnsi="Aptos"/>
          <w:sz w:val="22"/>
          <w:szCs w:val="22"/>
        </w:rPr>
        <w:t xml:space="preserve"> </w:t>
      </w:r>
      <w:r w:rsidR="008938D9" w:rsidRPr="008938D9">
        <w:rPr>
          <w:rFonts w:ascii="Aptos" w:hAnsi="Aptos" w:cs="Abadi"/>
          <w:sz w:val="22"/>
          <w:szCs w:val="22"/>
        </w:rPr>
        <w:t>“</w:t>
      </w:r>
      <w:r w:rsidR="00C30CF7" w:rsidRPr="00C30CF7">
        <w:rPr>
          <w:rFonts w:ascii="Aptos" w:hAnsi="Aptos"/>
          <w:i/>
          <w:iCs/>
          <w:sz w:val="22"/>
          <w:szCs w:val="22"/>
        </w:rPr>
        <w:t>Par lokālplānojuma teritorijas plānojuma grozījumiem vēja</w:t>
      </w:r>
      <w:r w:rsidR="00C30CF7" w:rsidRPr="00C30CF7">
        <w:rPr>
          <w:rFonts w:ascii="Aptos" w:hAnsi="Aptos"/>
          <w:i/>
          <w:iCs/>
          <w:sz w:val="22"/>
          <w:szCs w:val="22"/>
        </w:rPr>
        <w:t xml:space="preserve"> </w:t>
      </w:r>
      <w:r w:rsidR="00C30CF7" w:rsidRPr="00C30CF7">
        <w:rPr>
          <w:rFonts w:ascii="Aptos" w:hAnsi="Aptos"/>
          <w:i/>
          <w:iCs/>
          <w:sz w:val="22"/>
          <w:szCs w:val="22"/>
        </w:rPr>
        <w:t>parkam “Lode”, Lodes pagastā Valmieras novadā Vides</w:t>
      </w:r>
      <w:r w:rsidR="00C30CF7" w:rsidRPr="00C30CF7">
        <w:rPr>
          <w:rFonts w:ascii="Aptos" w:hAnsi="Aptos"/>
          <w:i/>
          <w:iCs/>
          <w:sz w:val="22"/>
          <w:szCs w:val="22"/>
        </w:rPr>
        <w:t xml:space="preserve"> </w:t>
      </w:r>
      <w:r w:rsidR="00C30CF7" w:rsidRPr="00C30CF7">
        <w:rPr>
          <w:rFonts w:ascii="Aptos" w:hAnsi="Aptos"/>
          <w:i/>
          <w:iCs/>
          <w:sz w:val="22"/>
          <w:szCs w:val="22"/>
        </w:rPr>
        <w:t>pārskatu</w:t>
      </w:r>
      <w:r w:rsidR="008938D9" w:rsidRPr="008938D9">
        <w:rPr>
          <w:rFonts w:ascii="Aptos" w:hAnsi="Aptos"/>
          <w:sz w:val="22"/>
          <w:szCs w:val="22"/>
        </w:rPr>
        <w:t>” </w:t>
      </w:r>
      <w:r w:rsidR="00C30CF7" w:rsidRPr="00C30CF7">
        <w:rPr>
          <w:rFonts w:ascii="Aptos" w:hAnsi="Aptos"/>
          <w:sz w:val="22"/>
          <w:szCs w:val="22"/>
        </w:rPr>
        <w:t xml:space="preserve"> norādījusi</w:t>
      </w:r>
      <w:r w:rsidR="008938D9" w:rsidRPr="008938D9">
        <w:rPr>
          <w:rFonts w:ascii="Aptos" w:hAnsi="Aptos"/>
          <w:sz w:val="22"/>
          <w:szCs w:val="22"/>
        </w:rPr>
        <w:t xml:space="preserve">, ka </w:t>
      </w:r>
      <w:r w:rsidR="008938D9" w:rsidRPr="008938D9">
        <w:rPr>
          <w:rFonts w:ascii="Aptos" w:hAnsi="Aptos" w:cs="Abadi"/>
          <w:sz w:val="22"/>
          <w:szCs w:val="22"/>
        </w:rPr>
        <w:t> </w:t>
      </w:r>
      <w:r w:rsidRPr="00C30CF7">
        <w:rPr>
          <w:rFonts w:ascii="Aptos" w:hAnsi="Aptos" w:cs="Abadi"/>
          <w:sz w:val="22"/>
          <w:szCs w:val="22"/>
        </w:rPr>
        <w:t>Lokālplānojuma</w:t>
      </w:r>
      <w:r w:rsidRPr="00C30CF7">
        <w:rPr>
          <w:rFonts w:ascii="Aptos" w:hAnsi="Aptos" w:cs="Abadi"/>
          <w:sz w:val="22"/>
          <w:szCs w:val="22"/>
        </w:rPr>
        <w:t xml:space="preserve"> Vides pārskats ir jāpapildina, ņemot vērā atzinuma 1.12. un 3.7. punktos ar apakšpunktiem un 6. punktā</w:t>
      </w:r>
      <w:r w:rsidRPr="00C30CF7">
        <w:rPr>
          <w:rFonts w:ascii="Aptos" w:hAnsi="Aptos" w:cs="Abadi"/>
          <w:sz w:val="22"/>
          <w:szCs w:val="22"/>
        </w:rPr>
        <w:t xml:space="preserve"> </w:t>
      </w:r>
      <w:r w:rsidRPr="00C30CF7">
        <w:rPr>
          <w:rFonts w:ascii="Aptos" w:hAnsi="Aptos" w:cs="Abadi"/>
          <w:sz w:val="22"/>
          <w:szCs w:val="22"/>
        </w:rPr>
        <w:t>izteiktos secinājumus un rekomendācijas.</w:t>
      </w:r>
    </w:p>
    <w:p w14:paraId="64918B76" w14:textId="0BEAE222" w:rsidR="008938D9" w:rsidRPr="00C30CF7" w:rsidRDefault="008938D9" w:rsidP="008938D9">
      <w:pPr>
        <w:jc w:val="both"/>
        <w:rPr>
          <w:rFonts w:ascii="Aptos" w:hAnsi="Aptos"/>
          <w:sz w:val="22"/>
          <w:szCs w:val="22"/>
        </w:rPr>
      </w:pPr>
      <w:r w:rsidRPr="008938D9">
        <w:rPr>
          <w:rFonts w:ascii="Aptos" w:hAnsi="Aptos"/>
          <w:sz w:val="22"/>
          <w:szCs w:val="22"/>
        </w:rPr>
        <w:t>Pirms Lok</w:t>
      </w:r>
      <w:r w:rsidRPr="008938D9">
        <w:rPr>
          <w:rFonts w:ascii="Aptos" w:hAnsi="Aptos" w:cs="Calibri"/>
          <w:sz w:val="22"/>
          <w:szCs w:val="22"/>
        </w:rPr>
        <w:t>ā</w:t>
      </w:r>
      <w:r w:rsidRPr="008938D9">
        <w:rPr>
          <w:rFonts w:ascii="Aptos" w:hAnsi="Aptos"/>
          <w:sz w:val="22"/>
          <w:szCs w:val="22"/>
        </w:rPr>
        <w:t>lpl</w:t>
      </w:r>
      <w:r w:rsidRPr="008938D9">
        <w:rPr>
          <w:rFonts w:ascii="Aptos" w:hAnsi="Aptos" w:cs="Calibri"/>
          <w:sz w:val="22"/>
          <w:szCs w:val="22"/>
        </w:rPr>
        <w:t>ā</w:t>
      </w:r>
      <w:r w:rsidRPr="008938D9">
        <w:rPr>
          <w:rFonts w:ascii="Aptos" w:hAnsi="Aptos"/>
          <w:sz w:val="22"/>
          <w:szCs w:val="22"/>
        </w:rPr>
        <w:t>nojuma apstiprin</w:t>
      </w:r>
      <w:r w:rsidRPr="008938D9">
        <w:rPr>
          <w:rFonts w:ascii="Aptos" w:hAnsi="Aptos" w:cs="Calibri"/>
          <w:sz w:val="22"/>
          <w:szCs w:val="22"/>
        </w:rPr>
        <w:t>ā</w:t>
      </w:r>
      <w:r w:rsidRPr="008938D9">
        <w:rPr>
          <w:rFonts w:ascii="Aptos" w:hAnsi="Aptos" w:cs="Abadi"/>
          <w:sz w:val="22"/>
          <w:szCs w:val="22"/>
        </w:rPr>
        <w:t>š</w:t>
      </w:r>
      <w:r w:rsidRPr="008938D9">
        <w:rPr>
          <w:rFonts w:ascii="Aptos" w:hAnsi="Aptos"/>
          <w:sz w:val="22"/>
          <w:szCs w:val="22"/>
        </w:rPr>
        <w:t xml:space="preserve">anas </w:t>
      </w:r>
      <w:r w:rsidR="00C30CF7" w:rsidRPr="00C30CF7">
        <w:rPr>
          <w:rFonts w:ascii="Aptos" w:hAnsi="Aptos"/>
          <w:sz w:val="22"/>
          <w:szCs w:val="22"/>
        </w:rPr>
        <w:t>Valmieras</w:t>
      </w:r>
      <w:r w:rsidRPr="008938D9">
        <w:rPr>
          <w:rFonts w:ascii="Aptos" w:hAnsi="Aptos"/>
          <w:sz w:val="22"/>
          <w:szCs w:val="22"/>
        </w:rPr>
        <w:t xml:space="preserve"> novada pa</w:t>
      </w:r>
      <w:r w:rsidRPr="008938D9">
        <w:rPr>
          <w:rFonts w:ascii="Aptos" w:hAnsi="Aptos" w:cs="Abadi"/>
          <w:sz w:val="22"/>
          <w:szCs w:val="22"/>
        </w:rPr>
        <w:t>š</w:t>
      </w:r>
      <w:r w:rsidRPr="008938D9">
        <w:rPr>
          <w:rFonts w:ascii="Aptos" w:hAnsi="Aptos"/>
          <w:sz w:val="22"/>
          <w:szCs w:val="22"/>
        </w:rPr>
        <w:t>vald</w:t>
      </w:r>
      <w:r w:rsidRPr="008938D9">
        <w:rPr>
          <w:rFonts w:ascii="Aptos" w:hAnsi="Aptos" w:cs="Calibri"/>
          <w:sz w:val="22"/>
          <w:szCs w:val="22"/>
        </w:rPr>
        <w:t>ī</w:t>
      </w:r>
      <w:r w:rsidRPr="008938D9">
        <w:rPr>
          <w:rFonts w:ascii="Aptos" w:hAnsi="Aptos"/>
          <w:sz w:val="22"/>
          <w:szCs w:val="22"/>
        </w:rPr>
        <w:t>b</w:t>
      </w:r>
      <w:r w:rsidRPr="008938D9">
        <w:rPr>
          <w:rFonts w:ascii="Aptos" w:hAnsi="Aptos" w:cs="Calibri"/>
          <w:sz w:val="22"/>
          <w:szCs w:val="22"/>
        </w:rPr>
        <w:t>ā</w:t>
      </w:r>
      <w:r w:rsidRPr="008938D9">
        <w:rPr>
          <w:rFonts w:ascii="Aptos" w:hAnsi="Aptos"/>
          <w:sz w:val="22"/>
          <w:szCs w:val="22"/>
        </w:rPr>
        <w:t xml:space="preserve"> ir izv</w:t>
      </w:r>
      <w:r w:rsidRPr="008938D9">
        <w:rPr>
          <w:rFonts w:ascii="Aptos" w:hAnsi="Aptos" w:cs="Calibri"/>
          <w:sz w:val="22"/>
          <w:szCs w:val="22"/>
        </w:rPr>
        <w:t>ē</w:t>
      </w:r>
      <w:r w:rsidRPr="008938D9">
        <w:rPr>
          <w:rFonts w:ascii="Aptos" w:hAnsi="Aptos"/>
          <w:sz w:val="22"/>
          <w:szCs w:val="22"/>
        </w:rPr>
        <w:t>rt</w:t>
      </w:r>
      <w:r w:rsidRPr="008938D9">
        <w:rPr>
          <w:rFonts w:ascii="Aptos" w:hAnsi="Aptos" w:cs="Calibri"/>
          <w:sz w:val="22"/>
          <w:szCs w:val="22"/>
        </w:rPr>
        <w:t>ē</w:t>
      </w:r>
      <w:r w:rsidRPr="008938D9">
        <w:rPr>
          <w:rFonts w:ascii="Aptos" w:hAnsi="Aptos"/>
          <w:sz w:val="22"/>
          <w:szCs w:val="22"/>
        </w:rPr>
        <w:t xml:space="preserve">tas </w:t>
      </w:r>
      <w:r w:rsidR="00C30CF7" w:rsidRPr="00C30CF7">
        <w:rPr>
          <w:rFonts w:ascii="Aptos" w:hAnsi="Aptos"/>
          <w:sz w:val="22"/>
          <w:szCs w:val="22"/>
        </w:rPr>
        <w:t>Enerģētikas un vides aģentūras</w:t>
      </w:r>
      <w:r w:rsidRPr="008938D9">
        <w:rPr>
          <w:rFonts w:ascii="Aptos" w:hAnsi="Aptos"/>
          <w:sz w:val="22"/>
          <w:szCs w:val="22"/>
        </w:rPr>
        <w:t xml:space="preserve"> </w:t>
      </w:r>
      <w:r w:rsidR="00C30CF7" w:rsidRPr="00C30CF7">
        <w:rPr>
          <w:rFonts w:ascii="Aptos" w:hAnsi="Aptos"/>
          <w:sz w:val="22"/>
          <w:szCs w:val="22"/>
        </w:rPr>
        <w:t>2025. gada 26.februārī atzinumā Nr. 10.3/1/2025</w:t>
      </w:r>
      <w:r w:rsidR="00C30CF7" w:rsidRPr="00C30CF7">
        <w:rPr>
          <w:rFonts w:ascii="Aptos" w:hAnsi="Aptos"/>
          <w:sz w:val="22"/>
          <w:szCs w:val="22"/>
        </w:rPr>
        <w:t xml:space="preserve"> </w:t>
      </w:r>
      <w:r w:rsidRPr="008938D9">
        <w:rPr>
          <w:rFonts w:ascii="Aptos" w:hAnsi="Aptos"/>
          <w:sz w:val="22"/>
          <w:szCs w:val="22"/>
        </w:rPr>
        <w:t>iek</w:t>
      </w:r>
      <w:r w:rsidRPr="008938D9">
        <w:rPr>
          <w:rFonts w:ascii="Aptos" w:hAnsi="Aptos" w:cs="Calibri"/>
          <w:sz w:val="22"/>
          <w:szCs w:val="22"/>
        </w:rPr>
        <w:t>ļ</w:t>
      </w:r>
      <w:r w:rsidRPr="008938D9">
        <w:rPr>
          <w:rFonts w:ascii="Aptos" w:hAnsi="Aptos"/>
          <w:sz w:val="22"/>
          <w:szCs w:val="22"/>
        </w:rPr>
        <w:t>aut</w:t>
      </w:r>
      <w:r w:rsidRPr="008938D9">
        <w:rPr>
          <w:rFonts w:ascii="Aptos" w:hAnsi="Aptos" w:cs="Calibri"/>
          <w:sz w:val="22"/>
          <w:szCs w:val="22"/>
        </w:rPr>
        <w:t>ā</w:t>
      </w:r>
      <w:r w:rsidRPr="008938D9">
        <w:rPr>
          <w:rFonts w:ascii="Aptos" w:hAnsi="Aptos"/>
          <w:sz w:val="22"/>
          <w:szCs w:val="22"/>
        </w:rPr>
        <w:t>s rekomend</w:t>
      </w:r>
      <w:r w:rsidRPr="008938D9">
        <w:rPr>
          <w:rFonts w:ascii="Aptos" w:hAnsi="Aptos" w:cs="Calibri"/>
          <w:sz w:val="22"/>
          <w:szCs w:val="22"/>
        </w:rPr>
        <w:t>ā</w:t>
      </w:r>
      <w:r w:rsidRPr="008938D9">
        <w:rPr>
          <w:rFonts w:ascii="Aptos" w:hAnsi="Aptos"/>
          <w:sz w:val="22"/>
          <w:szCs w:val="22"/>
        </w:rPr>
        <w:t>cijas un pie</w:t>
      </w:r>
      <w:r w:rsidRPr="008938D9">
        <w:rPr>
          <w:rFonts w:ascii="Aptos" w:hAnsi="Aptos" w:cs="Calibri"/>
          <w:sz w:val="22"/>
          <w:szCs w:val="22"/>
        </w:rPr>
        <w:t>ņ</w:t>
      </w:r>
      <w:r w:rsidRPr="008938D9">
        <w:rPr>
          <w:rFonts w:ascii="Aptos" w:hAnsi="Aptos"/>
          <w:sz w:val="22"/>
          <w:szCs w:val="22"/>
        </w:rPr>
        <w:t xml:space="preserve">emti </w:t>
      </w:r>
      <w:r w:rsidR="00D567EC" w:rsidRPr="00C30CF7">
        <w:rPr>
          <w:rFonts w:ascii="Aptos" w:hAnsi="Aptos"/>
          <w:sz w:val="22"/>
          <w:szCs w:val="22"/>
        </w:rPr>
        <w:t>šādi</w:t>
      </w:r>
      <w:r w:rsidRPr="008938D9">
        <w:rPr>
          <w:rFonts w:ascii="Aptos" w:hAnsi="Aptos"/>
          <w:sz w:val="22"/>
          <w:szCs w:val="22"/>
        </w:rPr>
        <w:t xml:space="preserve"> risin</w:t>
      </w:r>
      <w:r w:rsidRPr="008938D9">
        <w:rPr>
          <w:rFonts w:ascii="Aptos" w:hAnsi="Aptos" w:cs="Calibri"/>
          <w:sz w:val="22"/>
          <w:szCs w:val="22"/>
        </w:rPr>
        <w:t>ā</w:t>
      </w:r>
      <w:r w:rsidRPr="008938D9">
        <w:rPr>
          <w:rFonts w:ascii="Aptos" w:hAnsi="Aptos"/>
          <w:sz w:val="22"/>
          <w:szCs w:val="22"/>
        </w:rPr>
        <w:t>jumi to izpildei:</w:t>
      </w:r>
    </w:p>
    <w:p w14:paraId="09A71FA7" w14:textId="77777777" w:rsidR="00397AEC" w:rsidRDefault="00397AEC" w:rsidP="00397AEC">
      <w:pPr>
        <w:pStyle w:val="ListParagraph"/>
        <w:numPr>
          <w:ilvl w:val="0"/>
          <w:numId w:val="23"/>
        </w:numPr>
        <w:ind w:left="709" w:hanging="283"/>
        <w:jc w:val="both"/>
        <w:rPr>
          <w:rFonts w:ascii="Aptos" w:hAnsi="Aptos"/>
          <w:sz w:val="22"/>
          <w:szCs w:val="22"/>
        </w:rPr>
      </w:pPr>
      <w:r w:rsidRPr="00397AEC">
        <w:rPr>
          <w:rFonts w:ascii="Aptos" w:hAnsi="Aptos"/>
          <w:sz w:val="22"/>
          <w:szCs w:val="22"/>
        </w:rPr>
        <w:t xml:space="preserve">papildināta </w:t>
      </w:r>
      <w:r>
        <w:rPr>
          <w:rFonts w:ascii="Aptos" w:hAnsi="Aptos"/>
          <w:sz w:val="22"/>
          <w:szCs w:val="22"/>
        </w:rPr>
        <w:t xml:space="preserve">Vides pārskata </w:t>
      </w:r>
      <w:r w:rsidRPr="00397AEC">
        <w:rPr>
          <w:rFonts w:ascii="Aptos" w:hAnsi="Aptos"/>
          <w:sz w:val="22"/>
          <w:szCs w:val="22"/>
        </w:rPr>
        <w:t>7.1. nodaļa “Plānošanas dokuments un tajā iekļautie</w:t>
      </w:r>
      <w:r>
        <w:rPr>
          <w:rFonts w:ascii="Aptos" w:hAnsi="Aptos"/>
          <w:sz w:val="22"/>
          <w:szCs w:val="22"/>
        </w:rPr>
        <w:t xml:space="preserve"> </w:t>
      </w:r>
      <w:r w:rsidRPr="00397AEC">
        <w:rPr>
          <w:rFonts w:ascii="Aptos" w:hAnsi="Aptos"/>
          <w:sz w:val="22"/>
          <w:szCs w:val="22"/>
        </w:rPr>
        <w:t xml:space="preserve">risinājumi”, aprakstot detalizētāk </w:t>
      </w:r>
      <w:r>
        <w:rPr>
          <w:rFonts w:ascii="Aptos" w:hAnsi="Aptos"/>
          <w:sz w:val="22"/>
          <w:szCs w:val="22"/>
        </w:rPr>
        <w:t>L</w:t>
      </w:r>
      <w:r w:rsidRPr="00397AEC">
        <w:rPr>
          <w:rFonts w:ascii="Aptos" w:hAnsi="Aptos"/>
          <w:sz w:val="22"/>
          <w:szCs w:val="22"/>
        </w:rPr>
        <w:t>okālplānojuma mērķi un risinājumus.</w:t>
      </w:r>
    </w:p>
    <w:p w14:paraId="2B3A9842" w14:textId="0203022D" w:rsidR="00C5057B" w:rsidRPr="00397AEC" w:rsidRDefault="00397AEC" w:rsidP="00397AEC">
      <w:pPr>
        <w:pStyle w:val="ListParagraph"/>
        <w:numPr>
          <w:ilvl w:val="0"/>
          <w:numId w:val="23"/>
        </w:numPr>
        <w:ind w:left="709" w:hanging="283"/>
        <w:jc w:val="both"/>
        <w:rPr>
          <w:rFonts w:ascii="Aptos" w:hAnsi="Aptos"/>
          <w:sz w:val="22"/>
          <w:szCs w:val="22"/>
        </w:rPr>
      </w:pPr>
      <w:r>
        <w:rPr>
          <w:rFonts w:ascii="Aptos" w:hAnsi="Aptos"/>
          <w:sz w:val="22"/>
          <w:szCs w:val="22"/>
        </w:rPr>
        <w:lastRenderedPageBreak/>
        <w:t xml:space="preserve">Vides pārskata </w:t>
      </w:r>
      <w:r w:rsidRPr="00397AEC">
        <w:rPr>
          <w:rFonts w:ascii="Aptos" w:hAnsi="Aptos"/>
          <w:sz w:val="22"/>
          <w:szCs w:val="22"/>
        </w:rPr>
        <w:t>11.nodaļa papildināta ar konkrētiem pasākumiem plānošanas dokumenta</w:t>
      </w:r>
      <w:r>
        <w:rPr>
          <w:rFonts w:ascii="Aptos" w:hAnsi="Aptos"/>
          <w:sz w:val="22"/>
          <w:szCs w:val="22"/>
        </w:rPr>
        <w:t xml:space="preserve"> </w:t>
      </w:r>
      <w:r w:rsidRPr="00397AEC">
        <w:rPr>
          <w:rFonts w:ascii="Aptos" w:hAnsi="Aptos"/>
          <w:sz w:val="22"/>
          <w:szCs w:val="22"/>
        </w:rPr>
        <w:t>īstenošanas monitoringa veikšanai un indikatoriem.</w:t>
      </w:r>
    </w:p>
    <w:p w14:paraId="4C582E4D" w14:textId="1E12E20F" w:rsidR="008938D9" w:rsidRPr="008938D9" w:rsidRDefault="008938D9" w:rsidP="008938D9">
      <w:pPr>
        <w:jc w:val="both"/>
        <w:rPr>
          <w:rFonts w:ascii="Aptos" w:hAnsi="Aptos"/>
          <w:b/>
          <w:bCs/>
          <w:sz w:val="22"/>
          <w:szCs w:val="22"/>
        </w:rPr>
      </w:pPr>
      <w:r w:rsidRPr="008938D9">
        <w:rPr>
          <w:rFonts w:ascii="Aptos" w:hAnsi="Aptos"/>
          <w:b/>
          <w:bCs/>
          <w:sz w:val="22"/>
          <w:szCs w:val="22"/>
        </w:rPr>
        <w:t>Pie</w:t>
      </w:r>
      <w:r w:rsidRPr="008938D9">
        <w:rPr>
          <w:rFonts w:ascii="Aptos" w:hAnsi="Aptos" w:cs="Calibri"/>
          <w:b/>
          <w:bCs/>
          <w:sz w:val="22"/>
          <w:szCs w:val="22"/>
        </w:rPr>
        <w:t>ņ</w:t>
      </w:r>
      <w:r w:rsidRPr="008938D9">
        <w:rPr>
          <w:rFonts w:ascii="Aptos" w:hAnsi="Aptos"/>
          <w:b/>
          <w:bCs/>
          <w:sz w:val="22"/>
          <w:szCs w:val="22"/>
        </w:rPr>
        <w:t>emt</w:t>
      </w:r>
      <w:r w:rsidRPr="008938D9">
        <w:rPr>
          <w:rFonts w:ascii="Aptos" w:hAnsi="Aptos" w:cs="Calibri"/>
          <w:b/>
          <w:bCs/>
          <w:sz w:val="22"/>
          <w:szCs w:val="22"/>
        </w:rPr>
        <w:t>ā</w:t>
      </w:r>
      <w:r w:rsidRPr="008938D9">
        <w:rPr>
          <w:rFonts w:ascii="Aptos" w:hAnsi="Aptos"/>
          <w:b/>
          <w:bCs/>
          <w:sz w:val="22"/>
          <w:szCs w:val="22"/>
        </w:rPr>
        <w:t xml:space="preserve"> pl</w:t>
      </w:r>
      <w:r w:rsidRPr="008938D9">
        <w:rPr>
          <w:rFonts w:ascii="Aptos" w:hAnsi="Aptos" w:cs="Calibri"/>
          <w:b/>
          <w:bCs/>
          <w:sz w:val="22"/>
          <w:szCs w:val="22"/>
        </w:rPr>
        <w:t>ā</w:t>
      </w:r>
      <w:r w:rsidRPr="008938D9">
        <w:rPr>
          <w:rFonts w:ascii="Aptos" w:hAnsi="Aptos"/>
          <w:b/>
          <w:bCs/>
          <w:sz w:val="22"/>
          <w:szCs w:val="22"/>
        </w:rPr>
        <w:t>no</w:t>
      </w:r>
      <w:r w:rsidRPr="008938D9">
        <w:rPr>
          <w:rFonts w:ascii="Aptos" w:hAnsi="Aptos" w:cs="Abadi"/>
          <w:b/>
          <w:bCs/>
          <w:sz w:val="22"/>
          <w:szCs w:val="22"/>
        </w:rPr>
        <w:t>š</w:t>
      </w:r>
      <w:r w:rsidRPr="008938D9">
        <w:rPr>
          <w:rFonts w:ascii="Aptos" w:hAnsi="Aptos"/>
          <w:b/>
          <w:bCs/>
          <w:sz w:val="22"/>
          <w:szCs w:val="22"/>
        </w:rPr>
        <w:t>anas dokumenta pamatojums</w:t>
      </w:r>
    </w:p>
    <w:p w14:paraId="329CB6BD" w14:textId="2BE24903" w:rsidR="0064278D" w:rsidRDefault="008938D9" w:rsidP="0064278D">
      <w:pPr>
        <w:jc w:val="both"/>
        <w:rPr>
          <w:rFonts w:ascii="Aptos" w:hAnsi="Aptos"/>
          <w:sz w:val="22"/>
          <w:szCs w:val="22"/>
        </w:rPr>
      </w:pPr>
      <w:r w:rsidRPr="008938D9">
        <w:rPr>
          <w:rFonts w:ascii="Aptos" w:hAnsi="Aptos"/>
          <w:sz w:val="22"/>
          <w:szCs w:val="22"/>
        </w:rPr>
        <w:t>Sp</w:t>
      </w:r>
      <w:r w:rsidRPr="008938D9">
        <w:rPr>
          <w:rFonts w:ascii="Aptos" w:hAnsi="Aptos" w:cs="Calibri"/>
          <w:sz w:val="22"/>
          <w:szCs w:val="22"/>
        </w:rPr>
        <w:t>ē</w:t>
      </w:r>
      <w:r w:rsidRPr="008938D9">
        <w:rPr>
          <w:rFonts w:ascii="Aptos" w:hAnsi="Aptos"/>
          <w:sz w:val="22"/>
          <w:szCs w:val="22"/>
        </w:rPr>
        <w:t>k</w:t>
      </w:r>
      <w:r w:rsidRPr="008938D9">
        <w:rPr>
          <w:rFonts w:ascii="Aptos" w:hAnsi="Aptos" w:cs="Calibri"/>
          <w:sz w:val="22"/>
          <w:szCs w:val="22"/>
        </w:rPr>
        <w:t>ā</w:t>
      </w:r>
      <w:r w:rsidRPr="008938D9">
        <w:rPr>
          <w:rFonts w:ascii="Aptos" w:hAnsi="Aptos"/>
          <w:sz w:val="22"/>
          <w:szCs w:val="22"/>
        </w:rPr>
        <w:t xml:space="preserve"> eso</w:t>
      </w:r>
      <w:r w:rsidRPr="008938D9">
        <w:rPr>
          <w:rFonts w:ascii="Aptos" w:hAnsi="Aptos" w:cs="Abadi"/>
          <w:sz w:val="22"/>
          <w:szCs w:val="22"/>
        </w:rPr>
        <w:t>š</w:t>
      </w:r>
      <w:r w:rsidRPr="008938D9">
        <w:rPr>
          <w:rFonts w:ascii="Aptos" w:hAnsi="Aptos"/>
          <w:sz w:val="22"/>
          <w:szCs w:val="22"/>
        </w:rPr>
        <w:t>aj</w:t>
      </w:r>
      <w:r w:rsidRPr="008938D9">
        <w:rPr>
          <w:rFonts w:ascii="Aptos" w:hAnsi="Aptos" w:cs="Calibri"/>
          <w:sz w:val="22"/>
          <w:szCs w:val="22"/>
        </w:rPr>
        <w:t>ā</w:t>
      </w:r>
      <w:r w:rsidRPr="008938D9">
        <w:rPr>
          <w:rFonts w:ascii="Aptos" w:hAnsi="Aptos"/>
          <w:sz w:val="22"/>
          <w:szCs w:val="22"/>
        </w:rPr>
        <w:t xml:space="preserve"> </w:t>
      </w:r>
      <w:r w:rsidR="0064278D" w:rsidRPr="0064278D">
        <w:rPr>
          <w:rFonts w:ascii="Aptos" w:hAnsi="Aptos"/>
          <w:sz w:val="22"/>
          <w:szCs w:val="22"/>
        </w:rPr>
        <w:t>Rūjienas novada teritorijas plānojum</w:t>
      </w:r>
      <w:r w:rsidR="0064278D" w:rsidRPr="0064278D">
        <w:rPr>
          <w:rFonts w:ascii="Aptos" w:hAnsi="Aptos"/>
          <w:sz w:val="22"/>
          <w:szCs w:val="22"/>
        </w:rPr>
        <w:t>ā</w:t>
      </w:r>
      <w:r w:rsidR="0064278D" w:rsidRPr="0064278D">
        <w:rPr>
          <w:rFonts w:ascii="Aptos" w:hAnsi="Aptos"/>
          <w:sz w:val="22"/>
          <w:szCs w:val="22"/>
        </w:rPr>
        <w:t xml:space="preserve"> 2012. - 2024. gadam</w:t>
      </w:r>
      <w:r w:rsidR="0064278D" w:rsidRPr="0064278D">
        <w:rPr>
          <w:rFonts w:ascii="Aptos" w:hAnsi="Aptos"/>
          <w:sz w:val="22"/>
          <w:szCs w:val="22"/>
        </w:rPr>
        <w:t xml:space="preserve"> L</w:t>
      </w:r>
      <w:r w:rsidR="0064278D" w:rsidRPr="0064278D">
        <w:rPr>
          <w:rFonts w:ascii="Aptos" w:hAnsi="Aptos"/>
          <w:sz w:val="22"/>
          <w:szCs w:val="22"/>
        </w:rPr>
        <w:t>okālplānojuma teritorijai noteiktas funkcionālās zonas “Lauksaimniecības teritorija” (L), un “Mežu teritorijas” (M) saskaņā. Lokālplānojuma teritorijā esošie ūdensobjekti iekļauti funkcionālajā zonā “Ūdeņu teritorijas” (U).</w:t>
      </w:r>
      <w:r w:rsidR="0064278D" w:rsidRPr="0064278D">
        <w:rPr>
          <w:rFonts w:ascii="Aptos" w:hAnsi="Aptos"/>
          <w:sz w:val="22"/>
          <w:szCs w:val="22"/>
        </w:rPr>
        <w:t xml:space="preserve"> </w:t>
      </w:r>
      <w:r w:rsidR="0064278D" w:rsidRPr="0064278D">
        <w:rPr>
          <w:rFonts w:ascii="Aptos" w:hAnsi="Aptos"/>
          <w:sz w:val="22"/>
          <w:szCs w:val="22"/>
        </w:rPr>
        <w:t>Rūjienas novada teritorijas plānojuma Teritorijas izmantošanas un apbūves noteikumu 25.1.4. apakšpunkts nosaka, ka vēja elektrostacijas, kuru jauda pārsniedz 20 kW, atļauts izvietot “Ražošanas un tehnisko objektu apbūves teritorijās” (R), izstrādājot lokālplānojumu - arī “Lauksaimniecības teritorijās”. “Mežu teritorijās” (M) vēja elektrostaciju būvniecība nav atļauta.</w:t>
      </w:r>
    </w:p>
    <w:p w14:paraId="00F120AC" w14:textId="5674F650" w:rsidR="00A43DC1" w:rsidRPr="00A43DC1" w:rsidRDefault="00A43DC1" w:rsidP="00A43DC1">
      <w:pPr>
        <w:jc w:val="both"/>
        <w:rPr>
          <w:rFonts w:ascii="Aptos" w:hAnsi="Aptos"/>
          <w:sz w:val="22"/>
          <w:szCs w:val="22"/>
        </w:rPr>
      </w:pPr>
      <w:r w:rsidRPr="00A43DC1">
        <w:rPr>
          <w:rFonts w:ascii="Aptos" w:hAnsi="Aptos"/>
          <w:sz w:val="22"/>
          <w:szCs w:val="22"/>
        </w:rPr>
        <w:t>Lokālplānojuma teritorijas funkcionālās zonas priekšlikums noteikts saskaņā ar darba uzdevumu</w:t>
      </w:r>
      <w:r>
        <w:rPr>
          <w:rFonts w:ascii="Aptos" w:hAnsi="Aptos"/>
          <w:sz w:val="22"/>
          <w:szCs w:val="22"/>
        </w:rPr>
        <w:t xml:space="preserve"> L</w:t>
      </w:r>
      <w:r w:rsidRPr="00A43DC1">
        <w:rPr>
          <w:rFonts w:ascii="Aptos" w:hAnsi="Aptos"/>
          <w:sz w:val="22"/>
          <w:szCs w:val="22"/>
        </w:rPr>
        <w:t>okālplānojuma izstrādei un 30.04.2013. MK noteikumiem Nr.240 “Vispārīgie teritorijas plānošanas,</w:t>
      </w:r>
      <w:r>
        <w:rPr>
          <w:rFonts w:ascii="Aptos" w:hAnsi="Aptos"/>
          <w:sz w:val="22"/>
          <w:szCs w:val="22"/>
        </w:rPr>
        <w:t xml:space="preserve"> </w:t>
      </w:r>
      <w:r w:rsidRPr="00A43DC1">
        <w:rPr>
          <w:rFonts w:ascii="Aptos" w:hAnsi="Aptos"/>
          <w:sz w:val="22"/>
          <w:szCs w:val="22"/>
        </w:rPr>
        <w:t>izmantošanas un apbūves noteikumi” noteikto funkcionālo zonu klasifikāciju, paredzot atbilstošus</w:t>
      </w:r>
      <w:r>
        <w:rPr>
          <w:rFonts w:ascii="Aptos" w:hAnsi="Aptos"/>
          <w:sz w:val="22"/>
          <w:szCs w:val="22"/>
        </w:rPr>
        <w:t xml:space="preserve"> </w:t>
      </w:r>
      <w:r w:rsidRPr="00A43DC1">
        <w:rPr>
          <w:rFonts w:ascii="Aptos" w:hAnsi="Aptos"/>
          <w:sz w:val="22"/>
          <w:szCs w:val="22"/>
        </w:rPr>
        <w:t>teritorijas izmantošanas veidus.</w:t>
      </w:r>
    </w:p>
    <w:p w14:paraId="3D7F11F1" w14:textId="77777777" w:rsidR="00A43DC1" w:rsidRPr="00A43DC1" w:rsidRDefault="00A43DC1" w:rsidP="00A43DC1">
      <w:pPr>
        <w:jc w:val="both"/>
        <w:rPr>
          <w:rFonts w:ascii="Aptos" w:hAnsi="Aptos"/>
          <w:sz w:val="22"/>
          <w:szCs w:val="22"/>
        </w:rPr>
      </w:pPr>
      <w:r w:rsidRPr="00A43DC1">
        <w:rPr>
          <w:rFonts w:ascii="Aptos" w:hAnsi="Aptos"/>
          <w:sz w:val="22"/>
          <w:szCs w:val="22"/>
        </w:rPr>
        <w:t>Lokālplānojuma teritorijai noteiktas funkcionālās apakšzonas:</w:t>
      </w:r>
    </w:p>
    <w:p w14:paraId="09E65630" w14:textId="1F411998" w:rsidR="00A43DC1" w:rsidRPr="00A43DC1" w:rsidRDefault="00A43DC1" w:rsidP="00A43DC1">
      <w:pPr>
        <w:pStyle w:val="ListParagraph"/>
        <w:numPr>
          <w:ilvl w:val="0"/>
          <w:numId w:val="24"/>
        </w:numPr>
        <w:jc w:val="both"/>
        <w:rPr>
          <w:rFonts w:ascii="Aptos" w:hAnsi="Aptos"/>
          <w:sz w:val="22"/>
          <w:szCs w:val="22"/>
        </w:rPr>
      </w:pPr>
      <w:r w:rsidRPr="00A43DC1">
        <w:rPr>
          <w:rFonts w:ascii="Aptos" w:hAnsi="Aptos"/>
          <w:sz w:val="22"/>
          <w:szCs w:val="22"/>
        </w:rPr>
        <w:t>Lauksaimniecības teritorija (L1) – noteikta zemes vienībām vai to daļām, kur spēkā esošajā</w:t>
      </w:r>
      <w:r>
        <w:rPr>
          <w:rFonts w:ascii="Aptos" w:hAnsi="Aptos"/>
          <w:sz w:val="22"/>
          <w:szCs w:val="22"/>
        </w:rPr>
        <w:t xml:space="preserve"> </w:t>
      </w:r>
      <w:r w:rsidRPr="00A43DC1">
        <w:rPr>
          <w:rFonts w:ascii="Aptos" w:hAnsi="Aptos"/>
          <w:sz w:val="22"/>
          <w:szCs w:val="22"/>
        </w:rPr>
        <w:t>teritorijas plānojumā noteikta funkcionālā zona “Lauksaimniecības teritorijas (L);</w:t>
      </w:r>
    </w:p>
    <w:p w14:paraId="7A72907B" w14:textId="625622D1" w:rsidR="00A43DC1" w:rsidRDefault="00A43DC1" w:rsidP="00A43DC1">
      <w:pPr>
        <w:pStyle w:val="ListParagraph"/>
        <w:numPr>
          <w:ilvl w:val="0"/>
          <w:numId w:val="24"/>
        </w:numPr>
        <w:jc w:val="both"/>
        <w:rPr>
          <w:rFonts w:ascii="Aptos" w:hAnsi="Aptos"/>
          <w:sz w:val="22"/>
          <w:szCs w:val="22"/>
        </w:rPr>
      </w:pPr>
      <w:r w:rsidRPr="00A43DC1">
        <w:rPr>
          <w:rFonts w:ascii="Aptos" w:hAnsi="Aptos"/>
          <w:sz w:val="22"/>
          <w:szCs w:val="22"/>
        </w:rPr>
        <w:t>Mežu teritorija (M1) – noteikta zemes vienībām vai to daļām, kur spēkā esošajā teritorijas</w:t>
      </w:r>
      <w:r>
        <w:rPr>
          <w:rFonts w:ascii="Aptos" w:hAnsi="Aptos"/>
          <w:sz w:val="22"/>
          <w:szCs w:val="22"/>
        </w:rPr>
        <w:t xml:space="preserve"> </w:t>
      </w:r>
      <w:r w:rsidRPr="00A43DC1">
        <w:rPr>
          <w:rFonts w:ascii="Aptos" w:hAnsi="Aptos"/>
          <w:sz w:val="22"/>
          <w:szCs w:val="22"/>
        </w:rPr>
        <w:t>plānojumā noteikta funkcionālā zona “Mežu teritorijas” (M)</w:t>
      </w:r>
      <w:r>
        <w:rPr>
          <w:rFonts w:ascii="Aptos" w:hAnsi="Aptos"/>
          <w:sz w:val="22"/>
          <w:szCs w:val="22"/>
        </w:rPr>
        <w:t>;</w:t>
      </w:r>
    </w:p>
    <w:p w14:paraId="454B89E8" w14:textId="77777777" w:rsidR="00A43DC1" w:rsidRDefault="00A43DC1" w:rsidP="00A43DC1">
      <w:pPr>
        <w:pStyle w:val="ListParagraph"/>
        <w:numPr>
          <w:ilvl w:val="0"/>
          <w:numId w:val="24"/>
        </w:numPr>
        <w:jc w:val="both"/>
        <w:rPr>
          <w:rFonts w:ascii="Aptos" w:hAnsi="Aptos"/>
          <w:sz w:val="22"/>
          <w:szCs w:val="22"/>
        </w:rPr>
      </w:pPr>
      <w:r w:rsidRPr="00A43DC1">
        <w:rPr>
          <w:rFonts w:ascii="Aptos" w:hAnsi="Aptos"/>
          <w:sz w:val="22"/>
          <w:szCs w:val="22"/>
        </w:rPr>
        <w:t>Transporta infrastruktūras teritorija (TR1) - noteikta esošām transporta infrastruktūras</w:t>
      </w:r>
      <w:r>
        <w:rPr>
          <w:rFonts w:ascii="Aptos" w:hAnsi="Aptos"/>
          <w:sz w:val="22"/>
          <w:szCs w:val="22"/>
        </w:rPr>
        <w:t xml:space="preserve"> </w:t>
      </w:r>
      <w:r w:rsidRPr="00A43DC1">
        <w:rPr>
          <w:rFonts w:ascii="Aptos" w:hAnsi="Aptos"/>
          <w:sz w:val="22"/>
          <w:szCs w:val="22"/>
        </w:rPr>
        <w:t>objektiem lokālplānojuma teritorijā;</w:t>
      </w:r>
    </w:p>
    <w:p w14:paraId="4CCC34C4" w14:textId="6F8E687E" w:rsidR="00A43DC1" w:rsidRPr="00A43DC1" w:rsidRDefault="00A43DC1" w:rsidP="00A43DC1">
      <w:pPr>
        <w:pStyle w:val="ListParagraph"/>
        <w:numPr>
          <w:ilvl w:val="0"/>
          <w:numId w:val="24"/>
        </w:numPr>
        <w:jc w:val="both"/>
        <w:rPr>
          <w:rFonts w:ascii="Aptos" w:hAnsi="Aptos"/>
          <w:sz w:val="22"/>
          <w:szCs w:val="22"/>
        </w:rPr>
      </w:pPr>
      <w:r w:rsidRPr="00A43DC1">
        <w:rPr>
          <w:rFonts w:ascii="Aptos" w:hAnsi="Aptos"/>
          <w:sz w:val="22"/>
          <w:szCs w:val="22"/>
        </w:rPr>
        <w:t>Ūdeņu teritorija (Ū1) – noteikta esošiem ūdensobjektiem lokālplānojuma teritorijā.</w:t>
      </w:r>
    </w:p>
    <w:p w14:paraId="196B0797" w14:textId="6E543179" w:rsidR="00276F5F" w:rsidRDefault="00276F5F" w:rsidP="005B684C">
      <w:pPr>
        <w:jc w:val="both"/>
        <w:rPr>
          <w:rFonts w:ascii="Aptos" w:hAnsi="Aptos"/>
          <w:sz w:val="22"/>
          <w:szCs w:val="22"/>
        </w:rPr>
      </w:pPr>
      <w:r>
        <w:rPr>
          <w:rFonts w:ascii="Aptos" w:hAnsi="Aptos"/>
          <w:sz w:val="22"/>
          <w:szCs w:val="22"/>
        </w:rPr>
        <w:t>Ietekmes uz vidi novērtējuma</w:t>
      </w:r>
      <w:r w:rsidRPr="00276F5F">
        <w:rPr>
          <w:rFonts w:ascii="Aptos" w:hAnsi="Aptos"/>
          <w:sz w:val="22"/>
          <w:szCs w:val="22"/>
        </w:rPr>
        <w:t xml:space="preserve"> procesā vērtētas gan paredzētās darbības novietojuma – VES izbūves vietu, gan tehnisko risinājumu alternatīvas – VES modeļi. </w:t>
      </w:r>
    </w:p>
    <w:p w14:paraId="532DC387" w14:textId="77777777" w:rsidR="00814477" w:rsidRPr="00814477" w:rsidRDefault="00814477" w:rsidP="00814477">
      <w:pPr>
        <w:jc w:val="both"/>
        <w:rPr>
          <w:rFonts w:ascii="Aptos" w:hAnsi="Aptos"/>
          <w:sz w:val="22"/>
          <w:szCs w:val="22"/>
        </w:rPr>
      </w:pPr>
      <w:r w:rsidRPr="00814477">
        <w:rPr>
          <w:rFonts w:ascii="Aptos" w:hAnsi="Aptos"/>
          <w:sz w:val="22"/>
          <w:szCs w:val="22"/>
        </w:rPr>
        <w:t>Lokālplānojuma izstrādes procesā no teritorijas attīstības plānošanas viedokļa izskatītās divas alternatīvas:</w:t>
      </w:r>
    </w:p>
    <w:p w14:paraId="1DB2F88C" w14:textId="77777777" w:rsidR="00814477" w:rsidRDefault="00814477" w:rsidP="00814477">
      <w:pPr>
        <w:pStyle w:val="ListParagraph"/>
        <w:numPr>
          <w:ilvl w:val="0"/>
          <w:numId w:val="25"/>
        </w:numPr>
        <w:jc w:val="both"/>
        <w:rPr>
          <w:rFonts w:ascii="Aptos" w:hAnsi="Aptos"/>
          <w:sz w:val="22"/>
          <w:szCs w:val="22"/>
        </w:rPr>
      </w:pPr>
      <w:r w:rsidRPr="00814477">
        <w:rPr>
          <w:rFonts w:ascii="Aptos" w:hAnsi="Aptos"/>
          <w:sz w:val="22"/>
          <w:szCs w:val="22"/>
        </w:rPr>
        <w:t>1.alternatīva – funkcionālās apakšzonas, kurās atļauta vēja elektrostaciju būvniecība, noteikt tikai zemes vienību daļās, kur IVN Ziņojuma ietvaros plānota vēja elektrostaciju būvniecība.</w:t>
      </w:r>
    </w:p>
    <w:p w14:paraId="431AF3E8" w14:textId="77777777" w:rsidR="005F7F67" w:rsidRPr="005F7F67" w:rsidRDefault="005F7F67" w:rsidP="005F7F67">
      <w:pPr>
        <w:pStyle w:val="ListParagraph"/>
        <w:numPr>
          <w:ilvl w:val="0"/>
          <w:numId w:val="25"/>
        </w:numPr>
        <w:jc w:val="both"/>
        <w:rPr>
          <w:rFonts w:ascii="Aptos" w:hAnsi="Aptos"/>
          <w:sz w:val="22"/>
          <w:szCs w:val="22"/>
        </w:rPr>
      </w:pPr>
      <w:r w:rsidRPr="005F7F67">
        <w:rPr>
          <w:rFonts w:ascii="Aptos" w:hAnsi="Aptos"/>
          <w:sz w:val="22"/>
          <w:szCs w:val="22"/>
        </w:rPr>
        <w:t>2.alternatīva – funkcionālās apakšzonas “Lauksaimniecības teritorija” (L1) un “Mežu teritorija” (M1), kur atļauta vēja elektrostaciju un vēja parku būvniecība, noteikt visām zemes vienībām, kur spēkā esošajā teritorijas plānojumā noteiktas funkcionālās zonas “Lauksaimniecības teritorijas” (L) un “Mežu teritorijas” (M).</w:t>
      </w:r>
    </w:p>
    <w:p w14:paraId="5641E5BC" w14:textId="77777777" w:rsidR="005F7F67" w:rsidRDefault="005F7F67" w:rsidP="005F7F67">
      <w:pPr>
        <w:ind w:left="360"/>
        <w:jc w:val="both"/>
        <w:rPr>
          <w:rFonts w:ascii="Aptos" w:hAnsi="Aptos"/>
          <w:sz w:val="22"/>
          <w:szCs w:val="22"/>
        </w:rPr>
      </w:pPr>
      <w:r w:rsidRPr="005F7F67">
        <w:rPr>
          <w:rFonts w:ascii="Aptos" w:hAnsi="Aptos"/>
          <w:sz w:val="22"/>
          <w:szCs w:val="22"/>
        </w:rPr>
        <w:t>2.alternatīva ir elastīga un spēj pielāgoties mainīgai situācijai. Būvprojektēšanas stadijā tiek veiktas detalizētākas izpētes un piemērotākā vēja elektrostacijas izbūves vietas noteikšana konkrētās zemes vienības robežās. Ja prognozējamas ietekmes, kas nav vērtētas IVN Ziņojuma sagatavošanas laikā, potenciālās ietekmes tiks izvērtētas sākotnējā ietekmes uz vidi novērtējuma ietvaros attiecībā uz izmaiņu apjomu un atšķirīgo vēja elektrostaciju vai saistīto inženierbūvju izvietojumu.</w:t>
      </w:r>
    </w:p>
    <w:p w14:paraId="7D42496F" w14:textId="784DA863" w:rsidR="005F7F67" w:rsidRPr="005F7F67" w:rsidRDefault="005F7F67" w:rsidP="005F7F67">
      <w:pPr>
        <w:ind w:left="360"/>
        <w:jc w:val="both"/>
        <w:rPr>
          <w:rFonts w:ascii="Aptos" w:hAnsi="Aptos"/>
          <w:sz w:val="22"/>
          <w:szCs w:val="22"/>
        </w:rPr>
      </w:pPr>
      <w:r w:rsidRPr="005F7F67">
        <w:rPr>
          <w:rFonts w:ascii="Aptos" w:hAnsi="Aptos"/>
          <w:sz w:val="22"/>
          <w:szCs w:val="22"/>
        </w:rPr>
        <w:t xml:space="preserve">Lokālplānojumā izvēlēta 2.alternatīva. Funkcionālo apakšzonu noteikšana visā zemes vienības teritorijā, kur plānotas vēja elektrostacijas, nevis tikai noteiktās to daļās, ir pragmatisks un saprātīgs risinājums, kas palielina projekta realizēšanas iespējas un efektivitāti. IVN Ziņojumā nav ietvertas </w:t>
      </w:r>
      <w:r w:rsidRPr="005F7F67">
        <w:rPr>
          <w:rFonts w:ascii="Aptos" w:hAnsi="Aptos"/>
          <w:sz w:val="22"/>
          <w:szCs w:val="22"/>
        </w:rPr>
        <w:lastRenderedPageBreak/>
        <w:t>norādes, ka kādā zemes vienības daļā būtu nepieciešams saglabāt spēkā esošo zonējumu, bez funkcionālās zonas grozīšanas.</w:t>
      </w:r>
    </w:p>
    <w:p w14:paraId="0CA35627" w14:textId="6BF7B86C" w:rsidR="008938D9" w:rsidRPr="008938D9" w:rsidRDefault="008938D9" w:rsidP="008938D9">
      <w:pPr>
        <w:jc w:val="both"/>
        <w:rPr>
          <w:rFonts w:ascii="Aptos" w:hAnsi="Aptos"/>
          <w:b/>
          <w:bCs/>
          <w:sz w:val="22"/>
          <w:szCs w:val="22"/>
        </w:rPr>
      </w:pPr>
      <w:r w:rsidRPr="008938D9">
        <w:rPr>
          <w:rFonts w:ascii="Aptos" w:hAnsi="Aptos"/>
          <w:b/>
          <w:bCs/>
          <w:sz w:val="22"/>
          <w:szCs w:val="22"/>
        </w:rPr>
        <w:t>Pas</w:t>
      </w:r>
      <w:r w:rsidRPr="008938D9">
        <w:rPr>
          <w:rFonts w:ascii="Aptos" w:hAnsi="Aptos" w:cs="Calibri"/>
          <w:b/>
          <w:bCs/>
          <w:sz w:val="22"/>
          <w:szCs w:val="22"/>
        </w:rPr>
        <w:t>ā</w:t>
      </w:r>
      <w:r w:rsidRPr="008938D9">
        <w:rPr>
          <w:rFonts w:ascii="Aptos" w:hAnsi="Aptos"/>
          <w:b/>
          <w:bCs/>
          <w:sz w:val="22"/>
          <w:szCs w:val="22"/>
        </w:rPr>
        <w:t>kumi pl</w:t>
      </w:r>
      <w:r w:rsidRPr="008938D9">
        <w:rPr>
          <w:rFonts w:ascii="Aptos" w:hAnsi="Aptos" w:cs="Calibri"/>
          <w:b/>
          <w:bCs/>
          <w:sz w:val="22"/>
          <w:szCs w:val="22"/>
        </w:rPr>
        <w:t>ā</w:t>
      </w:r>
      <w:r w:rsidRPr="008938D9">
        <w:rPr>
          <w:rFonts w:ascii="Aptos" w:hAnsi="Aptos"/>
          <w:b/>
          <w:bCs/>
          <w:sz w:val="22"/>
          <w:szCs w:val="22"/>
        </w:rPr>
        <w:t>no</w:t>
      </w:r>
      <w:r w:rsidRPr="008938D9">
        <w:rPr>
          <w:rFonts w:ascii="Aptos" w:hAnsi="Aptos" w:cs="Abadi"/>
          <w:b/>
          <w:bCs/>
          <w:sz w:val="22"/>
          <w:szCs w:val="22"/>
        </w:rPr>
        <w:t>š</w:t>
      </w:r>
      <w:r w:rsidRPr="008938D9">
        <w:rPr>
          <w:rFonts w:ascii="Aptos" w:hAnsi="Aptos"/>
          <w:b/>
          <w:bCs/>
          <w:sz w:val="22"/>
          <w:szCs w:val="22"/>
        </w:rPr>
        <w:t xml:space="preserve">anas dokumentu </w:t>
      </w:r>
      <w:r w:rsidRPr="008938D9">
        <w:rPr>
          <w:rFonts w:ascii="Aptos" w:hAnsi="Aptos" w:cs="Calibri"/>
          <w:b/>
          <w:bCs/>
          <w:sz w:val="22"/>
          <w:szCs w:val="22"/>
        </w:rPr>
        <w:t>ī</w:t>
      </w:r>
      <w:r w:rsidRPr="008938D9">
        <w:rPr>
          <w:rFonts w:ascii="Aptos" w:hAnsi="Aptos"/>
          <w:b/>
          <w:bCs/>
          <w:sz w:val="22"/>
          <w:szCs w:val="22"/>
        </w:rPr>
        <w:t>steno</w:t>
      </w:r>
      <w:r w:rsidRPr="008938D9">
        <w:rPr>
          <w:rFonts w:ascii="Aptos" w:hAnsi="Aptos" w:cs="Abadi"/>
          <w:b/>
          <w:bCs/>
          <w:sz w:val="22"/>
          <w:szCs w:val="22"/>
        </w:rPr>
        <w:t>š</w:t>
      </w:r>
      <w:r w:rsidRPr="008938D9">
        <w:rPr>
          <w:rFonts w:ascii="Aptos" w:hAnsi="Aptos"/>
          <w:b/>
          <w:bCs/>
          <w:sz w:val="22"/>
          <w:szCs w:val="22"/>
        </w:rPr>
        <w:t>anas monitoringa veik</w:t>
      </w:r>
      <w:r w:rsidRPr="008938D9">
        <w:rPr>
          <w:rFonts w:ascii="Aptos" w:hAnsi="Aptos" w:cs="Abadi"/>
          <w:b/>
          <w:bCs/>
          <w:sz w:val="22"/>
          <w:szCs w:val="22"/>
        </w:rPr>
        <w:t>š</w:t>
      </w:r>
      <w:r w:rsidRPr="008938D9">
        <w:rPr>
          <w:rFonts w:ascii="Aptos" w:hAnsi="Aptos"/>
          <w:b/>
          <w:bCs/>
          <w:sz w:val="22"/>
          <w:szCs w:val="22"/>
        </w:rPr>
        <w:t>anai</w:t>
      </w:r>
    </w:p>
    <w:p w14:paraId="712CC43F" w14:textId="0C8058A7" w:rsidR="008938D9" w:rsidRPr="008938D9" w:rsidRDefault="00B91742" w:rsidP="004C525B">
      <w:pPr>
        <w:jc w:val="both"/>
        <w:rPr>
          <w:rFonts w:ascii="Aptos" w:hAnsi="Aptos"/>
          <w:sz w:val="22"/>
          <w:szCs w:val="22"/>
        </w:rPr>
      </w:pPr>
      <w:r>
        <w:rPr>
          <w:rFonts w:ascii="Aptos" w:hAnsi="Aptos"/>
          <w:sz w:val="22"/>
          <w:szCs w:val="22"/>
        </w:rPr>
        <w:t xml:space="preserve">Saskaņā ar </w:t>
      </w:r>
      <w:r w:rsidRPr="00B91742">
        <w:rPr>
          <w:rFonts w:ascii="Aptos" w:hAnsi="Aptos"/>
          <w:sz w:val="22"/>
          <w:szCs w:val="22"/>
        </w:rPr>
        <w:t>Enerģētikas un vides aģentūras 2025.gada 26.februāra atzinum</w:t>
      </w:r>
      <w:r>
        <w:rPr>
          <w:rFonts w:ascii="Aptos" w:hAnsi="Aptos"/>
          <w:sz w:val="22"/>
          <w:szCs w:val="22"/>
        </w:rPr>
        <w:t>u</w:t>
      </w:r>
      <w:r w:rsidRPr="00B91742">
        <w:rPr>
          <w:rFonts w:ascii="Aptos" w:hAnsi="Aptos"/>
          <w:sz w:val="22"/>
          <w:szCs w:val="22"/>
        </w:rPr>
        <w:t xml:space="preserve"> Nr.10.3/1/2025 “Par lokālplānojuma teritorijas plānojuma grozījumiem vēja parkam “Lode”, Lodes pagastā Valmieras novadā Vides pārskatu”</w:t>
      </w:r>
      <w:r w:rsidR="004C525B">
        <w:rPr>
          <w:rFonts w:ascii="Aptos" w:hAnsi="Aptos"/>
          <w:sz w:val="22"/>
          <w:szCs w:val="22"/>
        </w:rPr>
        <w:t>, l</w:t>
      </w:r>
      <w:r w:rsidR="004C525B" w:rsidRPr="004C525B">
        <w:rPr>
          <w:rFonts w:ascii="Aptos" w:hAnsi="Aptos"/>
          <w:sz w:val="22"/>
          <w:szCs w:val="22"/>
        </w:rPr>
        <w:t>ai konstatētu Lokālplānojuma īstenošanas radīto tiešo vai netiešo</w:t>
      </w:r>
      <w:r w:rsidR="004C525B">
        <w:rPr>
          <w:rFonts w:ascii="Aptos" w:hAnsi="Aptos"/>
          <w:sz w:val="22"/>
          <w:szCs w:val="22"/>
        </w:rPr>
        <w:t xml:space="preserve"> </w:t>
      </w:r>
      <w:r w:rsidR="004C525B" w:rsidRPr="004C525B">
        <w:rPr>
          <w:rFonts w:ascii="Aptos" w:hAnsi="Aptos"/>
          <w:sz w:val="22"/>
          <w:szCs w:val="22"/>
        </w:rPr>
        <w:t>ietekmi uz vidi, Valmieras novada pašvaldībai vismaz vienu reizi</w:t>
      </w:r>
      <w:r w:rsidR="004C525B">
        <w:rPr>
          <w:rFonts w:ascii="Aptos" w:hAnsi="Aptos"/>
          <w:sz w:val="22"/>
          <w:szCs w:val="22"/>
        </w:rPr>
        <w:t xml:space="preserve"> </w:t>
      </w:r>
      <w:r w:rsidR="004C525B" w:rsidRPr="004C525B">
        <w:rPr>
          <w:rFonts w:ascii="Aptos" w:hAnsi="Aptos"/>
          <w:sz w:val="22"/>
          <w:szCs w:val="22"/>
        </w:rPr>
        <w:t>plānošanas periodā (2030. gadā) jāizstrādā monitoringa ziņojums</w:t>
      </w:r>
      <w:r w:rsidR="004C525B">
        <w:rPr>
          <w:rFonts w:ascii="Aptos" w:hAnsi="Aptos"/>
          <w:sz w:val="22"/>
          <w:szCs w:val="22"/>
        </w:rPr>
        <w:t xml:space="preserve"> </w:t>
      </w:r>
      <w:r w:rsidR="004C525B" w:rsidRPr="004C525B">
        <w:rPr>
          <w:rFonts w:ascii="Aptos" w:hAnsi="Aptos"/>
          <w:sz w:val="22"/>
          <w:szCs w:val="22"/>
        </w:rPr>
        <w:t>un jāiesniedz (arī elektroniskā veidā) Enerģētikas un vides aģentūr</w:t>
      </w:r>
      <w:r w:rsidR="004C525B">
        <w:rPr>
          <w:rFonts w:ascii="Aptos" w:hAnsi="Aptos"/>
          <w:sz w:val="22"/>
          <w:szCs w:val="22"/>
        </w:rPr>
        <w:t>ā</w:t>
      </w:r>
      <w:r w:rsidR="004C525B" w:rsidRPr="004C525B">
        <w:rPr>
          <w:rFonts w:ascii="Aptos" w:hAnsi="Aptos"/>
          <w:sz w:val="22"/>
          <w:szCs w:val="22"/>
        </w:rPr>
        <w:t>.</w:t>
      </w:r>
    </w:p>
    <w:p w14:paraId="3E0E7185" w14:textId="2CEFCB0D" w:rsidR="008938D9" w:rsidRPr="008938D9" w:rsidRDefault="008938D9" w:rsidP="008938D9">
      <w:pPr>
        <w:jc w:val="both"/>
        <w:rPr>
          <w:rFonts w:ascii="Aptos" w:hAnsi="Aptos"/>
          <w:sz w:val="16"/>
          <w:szCs w:val="16"/>
        </w:rPr>
      </w:pPr>
    </w:p>
    <w:sectPr w:rsidR="008938D9" w:rsidRPr="008938D9" w:rsidSect="00876333">
      <w:footerReference w:type="default" r:id="rId8"/>
      <w:pgSz w:w="11906" w:h="16838"/>
      <w:pgMar w:top="1134" w:right="849"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73F06" w14:textId="77777777" w:rsidR="005A272A" w:rsidRDefault="005A272A" w:rsidP="005A272A">
      <w:pPr>
        <w:spacing w:after="0" w:line="240" w:lineRule="auto"/>
      </w:pPr>
      <w:r>
        <w:separator/>
      </w:r>
    </w:p>
  </w:endnote>
  <w:endnote w:type="continuationSeparator" w:id="0">
    <w:p w14:paraId="3E5895CE" w14:textId="77777777" w:rsidR="005A272A" w:rsidRDefault="005A272A" w:rsidP="005A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775340"/>
      <w:docPartObj>
        <w:docPartGallery w:val="Page Numbers (Bottom of Page)"/>
        <w:docPartUnique/>
      </w:docPartObj>
    </w:sdtPr>
    <w:sdtEndPr>
      <w:rPr>
        <w:noProof/>
      </w:rPr>
    </w:sdtEndPr>
    <w:sdtContent>
      <w:p w14:paraId="69769A49" w14:textId="41DEC0D0" w:rsidR="00B91742" w:rsidRDefault="00B917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7C37A" w14:textId="77777777" w:rsidR="00B91742" w:rsidRDefault="00B91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9996" w14:textId="77777777" w:rsidR="005A272A" w:rsidRDefault="005A272A" w:rsidP="005A272A">
      <w:pPr>
        <w:spacing w:after="0" w:line="240" w:lineRule="auto"/>
      </w:pPr>
      <w:r>
        <w:separator/>
      </w:r>
    </w:p>
  </w:footnote>
  <w:footnote w:type="continuationSeparator" w:id="0">
    <w:p w14:paraId="480FCF7F" w14:textId="77777777" w:rsidR="005A272A" w:rsidRDefault="005A272A" w:rsidP="005A272A">
      <w:pPr>
        <w:spacing w:after="0" w:line="240" w:lineRule="auto"/>
      </w:pPr>
      <w:r>
        <w:continuationSeparator/>
      </w:r>
    </w:p>
  </w:footnote>
  <w:footnote w:id="1">
    <w:p w14:paraId="0EDB8D67" w14:textId="05FAFDFC" w:rsidR="00B65456" w:rsidRPr="00C76AA2" w:rsidRDefault="00B65456" w:rsidP="00C76AA2">
      <w:pPr>
        <w:pStyle w:val="FootnoteText"/>
        <w:jc w:val="both"/>
        <w:rPr>
          <w:sz w:val="14"/>
          <w:szCs w:val="14"/>
        </w:rPr>
      </w:pPr>
      <w:r w:rsidRPr="00C76AA2">
        <w:rPr>
          <w:rStyle w:val="FootnoteReference"/>
          <w:sz w:val="14"/>
          <w:szCs w:val="14"/>
        </w:rPr>
        <w:footnoteRef/>
      </w:r>
      <w:r w:rsidRPr="00C76AA2">
        <w:rPr>
          <w:sz w:val="14"/>
          <w:szCs w:val="14"/>
        </w:rPr>
        <w:t xml:space="preserve"> </w:t>
      </w:r>
      <w:r w:rsidR="00C76AA2" w:rsidRPr="00C76AA2">
        <w:rPr>
          <w:sz w:val="14"/>
          <w:szCs w:val="14"/>
        </w:rPr>
        <w:t>Enerģētikas un vides aģentūra</w:t>
      </w:r>
      <w:r w:rsidR="00C76AA2" w:rsidRPr="00C76AA2">
        <w:rPr>
          <w:sz w:val="14"/>
          <w:szCs w:val="14"/>
        </w:rPr>
        <w:t xml:space="preserve"> </w:t>
      </w:r>
      <w:r w:rsidR="00C76AA2">
        <w:rPr>
          <w:sz w:val="14"/>
          <w:szCs w:val="14"/>
        </w:rPr>
        <w:t>i</w:t>
      </w:r>
      <w:r w:rsidR="00C76AA2" w:rsidRPr="00C76AA2">
        <w:rPr>
          <w:sz w:val="14"/>
          <w:szCs w:val="14"/>
        </w:rPr>
        <w:t>zveidota</w:t>
      </w:r>
      <w:r w:rsidR="00C76AA2" w:rsidRPr="00C76AA2">
        <w:rPr>
          <w:sz w:val="14"/>
          <w:szCs w:val="14"/>
        </w:rPr>
        <w:t xml:space="preserve"> </w:t>
      </w:r>
      <w:r w:rsidRPr="00C76AA2">
        <w:rPr>
          <w:sz w:val="14"/>
          <w:szCs w:val="14"/>
        </w:rPr>
        <w:t>2025. gada 1.februār</w:t>
      </w:r>
      <w:r w:rsidR="00C76AA2" w:rsidRPr="00C76AA2">
        <w:rPr>
          <w:sz w:val="14"/>
          <w:szCs w:val="14"/>
        </w:rPr>
        <w:t>ī</w:t>
      </w:r>
      <w:r w:rsidRPr="00C76AA2">
        <w:rPr>
          <w:sz w:val="14"/>
          <w:szCs w:val="14"/>
        </w:rPr>
        <w:t xml:space="preserve"> atbilstoši Ministru kabineta 2024. gada</w:t>
      </w:r>
      <w:r w:rsidR="00C76AA2" w:rsidRPr="00C76AA2">
        <w:rPr>
          <w:sz w:val="14"/>
          <w:szCs w:val="14"/>
        </w:rPr>
        <w:t xml:space="preserve"> </w:t>
      </w:r>
      <w:r w:rsidRPr="00C76AA2">
        <w:rPr>
          <w:sz w:val="14"/>
          <w:szCs w:val="14"/>
        </w:rPr>
        <w:t>17.decembra rīkojuma</w:t>
      </w:r>
      <w:r w:rsidRPr="00C76AA2">
        <w:rPr>
          <w:sz w:val="14"/>
          <w:szCs w:val="14"/>
        </w:rPr>
        <w:t>m</w:t>
      </w:r>
      <w:r w:rsidRPr="00C76AA2">
        <w:rPr>
          <w:sz w:val="14"/>
          <w:szCs w:val="14"/>
        </w:rPr>
        <w:t xml:space="preserve"> Nr. 1191 “Par Vides pārraudzības valsts biroja un Būvniecības valsts kontroles biroja</w:t>
      </w:r>
      <w:r w:rsidR="00C76AA2" w:rsidRPr="00C76AA2">
        <w:rPr>
          <w:sz w:val="14"/>
          <w:szCs w:val="14"/>
        </w:rPr>
        <w:t xml:space="preserve"> </w:t>
      </w:r>
      <w:r w:rsidRPr="00C76AA2">
        <w:rPr>
          <w:sz w:val="14"/>
          <w:szCs w:val="14"/>
        </w:rPr>
        <w:t xml:space="preserve">reorganizāciju”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0907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FB71AD"/>
    <w:multiLevelType w:val="multilevel"/>
    <w:tmpl w:val="B552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A2553"/>
    <w:multiLevelType w:val="multilevel"/>
    <w:tmpl w:val="4EBAA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51D2B"/>
    <w:multiLevelType w:val="multilevel"/>
    <w:tmpl w:val="6602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06B3C"/>
    <w:multiLevelType w:val="multilevel"/>
    <w:tmpl w:val="76A8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5653B"/>
    <w:multiLevelType w:val="hybridMultilevel"/>
    <w:tmpl w:val="883AA3D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9C2E0A"/>
    <w:multiLevelType w:val="multilevel"/>
    <w:tmpl w:val="DB92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55815"/>
    <w:multiLevelType w:val="hybridMultilevel"/>
    <w:tmpl w:val="2020F6C0"/>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5C530A7"/>
    <w:multiLevelType w:val="multilevel"/>
    <w:tmpl w:val="756C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36DF7"/>
    <w:multiLevelType w:val="multilevel"/>
    <w:tmpl w:val="C242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45664"/>
    <w:multiLevelType w:val="multilevel"/>
    <w:tmpl w:val="F54C0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F40C9"/>
    <w:multiLevelType w:val="hybridMultilevel"/>
    <w:tmpl w:val="50E019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008B0"/>
    <w:multiLevelType w:val="multilevel"/>
    <w:tmpl w:val="D684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44A15"/>
    <w:multiLevelType w:val="multilevel"/>
    <w:tmpl w:val="89AA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D6714"/>
    <w:multiLevelType w:val="hybridMultilevel"/>
    <w:tmpl w:val="53B250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B2781"/>
    <w:multiLevelType w:val="multilevel"/>
    <w:tmpl w:val="8404F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D94F10"/>
    <w:multiLevelType w:val="multilevel"/>
    <w:tmpl w:val="B2C24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BB708A"/>
    <w:multiLevelType w:val="multilevel"/>
    <w:tmpl w:val="773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D18F7"/>
    <w:multiLevelType w:val="multilevel"/>
    <w:tmpl w:val="028A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25BCA"/>
    <w:multiLevelType w:val="hybridMultilevel"/>
    <w:tmpl w:val="2020F6C0"/>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7689262F"/>
    <w:multiLevelType w:val="hybridMultilevel"/>
    <w:tmpl w:val="40F4648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9B7B63"/>
    <w:multiLevelType w:val="multilevel"/>
    <w:tmpl w:val="B184A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153D3"/>
    <w:multiLevelType w:val="hybridMultilevel"/>
    <w:tmpl w:val="0548EF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13721"/>
    <w:multiLevelType w:val="multilevel"/>
    <w:tmpl w:val="45484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18202B"/>
    <w:multiLevelType w:val="multilevel"/>
    <w:tmpl w:val="9364FB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571522">
    <w:abstractNumId w:val="16"/>
  </w:num>
  <w:num w:numId="2" w16cid:durableId="1219974960">
    <w:abstractNumId w:val="18"/>
  </w:num>
  <w:num w:numId="3" w16cid:durableId="699084484">
    <w:abstractNumId w:val="3"/>
  </w:num>
  <w:num w:numId="4" w16cid:durableId="947004447">
    <w:abstractNumId w:val="13"/>
  </w:num>
  <w:num w:numId="5" w16cid:durableId="1545211738">
    <w:abstractNumId w:val="17"/>
  </w:num>
  <w:num w:numId="6" w16cid:durableId="129908443">
    <w:abstractNumId w:val="10"/>
  </w:num>
  <w:num w:numId="7" w16cid:durableId="279118237">
    <w:abstractNumId w:val="6"/>
  </w:num>
  <w:num w:numId="8" w16cid:durableId="524484979">
    <w:abstractNumId w:val="4"/>
  </w:num>
  <w:num w:numId="9" w16cid:durableId="435637846">
    <w:abstractNumId w:val="12"/>
  </w:num>
  <w:num w:numId="10" w16cid:durableId="295258941">
    <w:abstractNumId w:val="21"/>
  </w:num>
  <w:num w:numId="11" w16cid:durableId="320695985">
    <w:abstractNumId w:val="9"/>
  </w:num>
  <w:num w:numId="12" w16cid:durableId="154423965">
    <w:abstractNumId w:val="15"/>
  </w:num>
  <w:num w:numId="13" w16cid:durableId="969674388">
    <w:abstractNumId w:val="8"/>
  </w:num>
  <w:num w:numId="14" w16cid:durableId="2050639615">
    <w:abstractNumId w:val="1"/>
  </w:num>
  <w:num w:numId="15" w16cid:durableId="1327511285">
    <w:abstractNumId w:val="23"/>
  </w:num>
  <w:num w:numId="16" w16cid:durableId="29961962">
    <w:abstractNumId w:val="2"/>
  </w:num>
  <w:num w:numId="17" w16cid:durableId="2086343681">
    <w:abstractNumId w:val="24"/>
  </w:num>
  <w:num w:numId="18" w16cid:durableId="2138376180">
    <w:abstractNumId w:val="0"/>
  </w:num>
  <w:num w:numId="19" w16cid:durableId="599794353">
    <w:abstractNumId w:val="5"/>
  </w:num>
  <w:num w:numId="20" w16cid:durableId="1682585372">
    <w:abstractNumId w:val="20"/>
  </w:num>
  <w:num w:numId="21" w16cid:durableId="363288319">
    <w:abstractNumId w:val="14"/>
  </w:num>
  <w:num w:numId="22" w16cid:durableId="1688865658">
    <w:abstractNumId w:val="19"/>
  </w:num>
  <w:num w:numId="23" w16cid:durableId="1416827786">
    <w:abstractNumId w:val="7"/>
  </w:num>
  <w:num w:numId="24" w16cid:durableId="912743866">
    <w:abstractNumId w:val="22"/>
  </w:num>
  <w:num w:numId="25" w16cid:durableId="3567817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D9"/>
    <w:rsid w:val="00007253"/>
    <w:rsid w:val="00080F10"/>
    <w:rsid w:val="0008739D"/>
    <w:rsid w:val="000939B3"/>
    <w:rsid w:val="000A2B9C"/>
    <w:rsid w:val="000C71D1"/>
    <w:rsid w:val="000E527F"/>
    <w:rsid w:val="00120BC0"/>
    <w:rsid w:val="001333F5"/>
    <w:rsid w:val="001B53C4"/>
    <w:rsid w:val="00203EB7"/>
    <w:rsid w:val="00276F5F"/>
    <w:rsid w:val="003552EE"/>
    <w:rsid w:val="00397AEC"/>
    <w:rsid w:val="003D06D8"/>
    <w:rsid w:val="004702BC"/>
    <w:rsid w:val="004B44A8"/>
    <w:rsid w:val="004C525B"/>
    <w:rsid w:val="00525766"/>
    <w:rsid w:val="005A272A"/>
    <w:rsid w:val="005B61D8"/>
    <w:rsid w:val="005B684C"/>
    <w:rsid w:val="005E7B90"/>
    <w:rsid w:val="005F7F67"/>
    <w:rsid w:val="006276C7"/>
    <w:rsid w:val="0064278D"/>
    <w:rsid w:val="006553ED"/>
    <w:rsid w:val="00665107"/>
    <w:rsid w:val="00684EC8"/>
    <w:rsid w:val="006C4B0A"/>
    <w:rsid w:val="00717FDE"/>
    <w:rsid w:val="00783816"/>
    <w:rsid w:val="00814477"/>
    <w:rsid w:val="00876333"/>
    <w:rsid w:val="00882D63"/>
    <w:rsid w:val="008938D9"/>
    <w:rsid w:val="00894561"/>
    <w:rsid w:val="00966E93"/>
    <w:rsid w:val="009A24DA"/>
    <w:rsid w:val="00A43DC1"/>
    <w:rsid w:val="00A5687D"/>
    <w:rsid w:val="00AA226F"/>
    <w:rsid w:val="00B26ACD"/>
    <w:rsid w:val="00B60341"/>
    <w:rsid w:val="00B65456"/>
    <w:rsid w:val="00B712FC"/>
    <w:rsid w:val="00B74525"/>
    <w:rsid w:val="00B91742"/>
    <w:rsid w:val="00BE5255"/>
    <w:rsid w:val="00C30CF7"/>
    <w:rsid w:val="00C5057B"/>
    <w:rsid w:val="00C52D5B"/>
    <w:rsid w:val="00C74CA3"/>
    <w:rsid w:val="00C76AA2"/>
    <w:rsid w:val="00D567EC"/>
    <w:rsid w:val="00DD4C88"/>
    <w:rsid w:val="00DE235B"/>
    <w:rsid w:val="00E232A8"/>
    <w:rsid w:val="00E23D17"/>
    <w:rsid w:val="00E27D61"/>
    <w:rsid w:val="00E64783"/>
    <w:rsid w:val="00F064B5"/>
    <w:rsid w:val="00F373DD"/>
    <w:rsid w:val="00F532D0"/>
    <w:rsid w:val="00F81367"/>
    <w:rsid w:val="00FC7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6842"/>
  <w15:chartTrackingRefBased/>
  <w15:docId w15:val="{F8CA0EBB-A1F5-4B4D-9091-F6E9E748F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8938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8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8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8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8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8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8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8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8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8D9"/>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8938D9"/>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8938D9"/>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8938D9"/>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8938D9"/>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8938D9"/>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8938D9"/>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8938D9"/>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8938D9"/>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8938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8D9"/>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8938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8D9"/>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8938D9"/>
    <w:pPr>
      <w:spacing w:before="160"/>
      <w:jc w:val="center"/>
    </w:pPr>
    <w:rPr>
      <w:i/>
      <w:iCs/>
      <w:color w:val="404040" w:themeColor="text1" w:themeTint="BF"/>
    </w:rPr>
  </w:style>
  <w:style w:type="character" w:customStyle="1" w:styleId="QuoteChar">
    <w:name w:val="Quote Char"/>
    <w:basedOn w:val="DefaultParagraphFont"/>
    <w:link w:val="Quote"/>
    <w:uiPriority w:val="29"/>
    <w:rsid w:val="008938D9"/>
    <w:rPr>
      <w:i/>
      <w:iCs/>
      <w:color w:val="404040" w:themeColor="text1" w:themeTint="BF"/>
      <w:lang w:val="lv-LV"/>
    </w:rPr>
  </w:style>
  <w:style w:type="paragraph" w:styleId="ListParagraph">
    <w:name w:val="List Paragraph"/>
    <w:basedOn w:val="Normal"/>
    <w:uiPriority w:val="34"/>
    <w:qFormat/>
    <w:rsid w:val="008938D9"/>
    <w:pPr>
      <w:ind w:left="720"/>
      <w:contextualSpacing/>
    </w:pPr>
  </w:style>
  <w:style w:type="character" w:styleId="IntenseEmphasis">
    <w:name w:val="Intense Emphasis"/>
    <w:basedOn w:val="DefaultParagraphFont"/>
    <w:uiPriority w:val="21"/>
    <w:qFormat/>
    <w:rsid w:val="008938D9"/>
    <w:rPr>
      <w:i/>
      <w:iCs/>
      <w:color w:val="0F4761" w:themeColor="accent1" w:themeShade="BF"/>
    </w:rPr>
  </w:style>
  <w:style w:type="paragraph" w:styleId="IntenseQuote">
    <w:name w:val="Intense Quote"/>
    <w:basedOn w:val="Normal"/>
    <w:next w:val="Normal"/>
    <w:link w:val="IntenseQuoteChar"/>
    <w:uiPriority w:val="30"/>
    <w:qFormat/>
    <w:rsid w:val="008938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8D9"/>
    <w:rPr>
      <w:i/>
      <w:iCs/>
      <w:color w:val="0F4761" w:themeColor="accent1" w:themeShade="BF"/>
      <w:lang w:val="lv-LV"/>
    </w:rPr>
  </w:style>
  <w:style w:type="character" w:styleId="IntenseReference">
    <w:name w:val="Intense Reference"/>
    <w:basedOn w:val="DefaultParagraphFont"/>
    <w:uiPriority w:val="32"/>
    <w:qFormat/>
    <w:rsid w:val="008938D9"/>
    <w:rPr>
      <w:b/>
      <w:bCs/>
      <w:smallCaps/>
      <w:color w:val="0F4761" w:themeColor="accent1" w:themeShade="BF"/>
      <w:spacing w:val="5"/>
    </w:rPr>
  </w:style>
  <w:style w:type="character" w:styleId="Hyperlink">
    <w:name w:val="Hyperlink"/>
    <w:basedOn w:val="DefaultParagraphFont"/>
    <w:uiPriority w:val="99"/>
    <w:unhideWhenUsed/>
    <w:rsid w:val="008938D9"/>
    <w:rPr>
      <w:color w:val="467886" w:themeColor="hyperlink"/>
      <w:u w:val="single"/>
    </w:rPr>
  </w:style>
  <w:style w:type="character" w:styleId="UnresolvedMention">
    <w:name w:val="Unresolved Mention"/>
    <w:basedOn w:val="DefaultParagraphFont"/>
    <w:uiPriority w:val="99"/>
    <w:semiHidden/>
    <w:unhideWhenUsed/>
    <w:rsid w:val="008938D9"/>
    <w:rPr>
      <w:color w:val="605E5C"/>
      <w:shd w:val="clear" w:color="auto" w:fill="E1DFDD"/>
    </w:rPr>
  </w:style>
  <w:style w:type="paragraph" w:styleId="FootnoteText">
    <w:name w:val="footnote text"/>
    <w:basedOn w:val="Normal"/>
    <w:link w:val="FootnoteTextChar"/>
    <w:uiPriority w:val="99"/>
    <w:semiHidden/>
    <w:unhideWhenUsed/>
    <w:rsid w:val="005A27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272A"/>
    <w:rPr>
      <w:sz w:val="20"/>
      <w:szCs w:val="20"/>
      <w:lang w:val="lv-LV"/>
    </w:rPr>
  </w:style>
  <w:style w:type="character" w:styleId="FootnoteReference">
    <w:name w:val="footnote reference"/>
    <w:basedOn w:val="DefaultParagraphFont"/>
    <w:uiPriority w:val="99"/>
    <w:semiHidden/>
    <w:unhideWhenUsed/>
    <w:rsid w:val="005A272A"/>
    <w:rPr>
      <w:vertAlign w:val="superscript"/>
    </w:rPr>
  </w:style>
  <w:style w:type="paragraph" w:customStyle="1" w:styleId="Default">
    <w:name w:val="Default"/>
    <w:rsid w:val="00876333"/>
    <w:pPr>
      <w:autoSpaceDE w:val="0"/>
      <w:autoSpaceDN w:val="0"/>
      <w:adjustRightInd w:val="0"/>
      <w:spacing w:after="0" w:line="240" w:lineRule="auto"/>
    </w:pPr>
    <w:rPr>
      <w:rFonts w:ascii="Calibri" w:hAnsi="Calibri" w:cs="Calibri"/>
      <w:color w:val="000000"/>
      <w:kern w:val="0"/>
    </w:rPr>
  </w:style>
  <w:style w:type="paragraph" w:styleId="Header">
    <w:name w:val="header"/>
    <w:basedOn w:val="Normal"/>
    <w:link w:val="HeaderChar"/>
    <w:uiPriority w:val="99"/>
    <w:unhideWhenUsed/>
    <w:rsid w:val="00B917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1742"/>
    <w:rPr>
      <w:lang w:val="lv-LV"/>
    </w:rPr>
  </w:style>
  <w:style w:type="paragraph" w:styleId="Footer">
    <w:name w:val="footer"/>
    <w:basedOn w:val="Normal"/>
    <w:link w:val="FooterChar"/>
    <w:uiPriority w:val="99"/>
    <w:unhideWhenUsed/>
    <w:rsid w:val="00B917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1742"/>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19819">
      <w:bodyDiv w:val="1"/>
      <w:marLeft w:val="0"/>
      <w:marRight w:val="0"/>
      <w:marTop w:val="0"/>
      <w:marBottom w:val="0"/>
      <w:divBdr>
        <w:top w:val="none" w:sz="0" w:space="0" w:color="auto"/>
        <w:left w:val="none" w:sz="0" w:space="0" w:color="auto"/>
        <w:bottom w:val="none" w:sz="0" w:space="0" w:color="auto"/>
        <w:right w:val="none" w:sz="0" w:space="0" w:color="auto"/>
      </w:divBdr>
    </w:div>
    <w:div w:id="926305684">
      <w:bodyDiv w:val="1"/>
      <w:marLeft w:val="0"/>
      <w:marRight w:val="0"/>
      <w:marTop w:val="0"/>
      <w:marBottom w:val="0"/>
      <w:divBdr>
        <w:top w:val="none" w:sz="0" w:space="0" w:color="auto"/>
        <w:left w:val="none" w:sz="0" w:space="0" w:color="auto"/>
        <w:bottom w:val="none" w:sz="0" w:space="0" w:color="auto"/>
        <w:right w:val="none" w:sz="0" w:space="0" w:color="auto"/>
      </w:divBdr>
    </w:div>
    <w:div w:id="1498301765">
      <w:bodyDiv w:val="1"/>
      <w:marLeft w:val="0"/>
      <w:marRight w:val="0"/>
      <w:marTop w:val="0"/>
      <w:marBottom w:val="0"/>
      <w:divBdr>
        <w:top w:val="none" w:sz="0" w:space="0" w:color="auto"/>
        <w:left w:val="none" w:sz="0" w:space="0" w:color="auto"/>
        <w:bottom w:val="none" w:sz="0" w:space="0" w:color="auto"/>
        <w:right w:val="none" w:sz="0" w:space="0" w:color="auto"/>
      </w:divBdr>
      <w:divsChild>
        <w:div w:id="1389842087">
          <w:marLeft w:val="0"/>
          <w:marRight w:val="0"/>
          <w:marTop w:val="300"/>
          <w:marBottom w:val="0"/>
          <w:divBdr>
            <w:top w:val="none" w:sz="0" w:space="0" w:color="auto"/>
            <w:left w:val="none" w:sz="0" w:space="0" w:color="auto"/>
            <w:bottom w:val="none" w:sz="0" w:space="0" w:color="auto"/>
            <w:right w:val="none" w:sz="0" w:space="0" w:color="auto"/>
          </w:divBdr>
          <w:divsChild>
            <w:div w:id="150610511">
              <w:marLeft w:val="0"/>
              <w:marRight w:val="0"/>
              <w:marTop w:val="300"/>
              <w:marBottom w:val="0"/>
              <w:divBdr>
                <w:top w:val="none" w:sz="0" w:space="0" w:color="auto"/>
                <w:left w:val="none" w:sz="0" w:space="0" w:color="auto"/>
                <w:bottom w:val="none" w:sz="0" w:space="0" w:color="auto"/>
                <w:right w:val="none" w:sz="0" w:space="0" w:color="auto"/>
              </w:divBdr>
            </w:div>
          </w:divsChild>
        </w:div>
        <w:div w:id="1521965507">
          <w:marLeft w:val="0"/>
          <w:marRight w:val="0"/>
          <w:marTop w:val="300"/>
          <w:marBottom w:val="0"/>
          <w:divBdr>
            <w:top w:val="none" w:sz="0" w:space="0" w:color="auto"/>
            <w:left w:val="none" w:sz="0" w:space="0" w:color="auto"/>
            <w:bottom w:val="none" w:sz="0" w:space="0" w:color="auto"/>
            <w:right w:val="none" w:sz="0" w:space="0" w:color="auto"/>
          </w:divBdr>
          <w:divsChild>
            <w:div w:id="35088504">
              <w:marLeft w:val="0"/>
              <w:marRight w:val="0"/>
              <w:marTop w:val="300"/>
              <w:marBottom w:val="0"/>
              <w:divBdr>
                <w:top w:val="none" w:sz="0" w:space="0" w:color="auto"/>
                <w:left w:val="none" w:sz="0" w:space="0" w:color="auto"/>
                <w:bottom w:val="none" w:sz="0" w:space="0" w:color="auto"/>
                <w:right w:val="none" w:sz="0" w:space="0" w:color="auto"/>
              </w:divBdr>
            </w:div>
          </w:divsChild>
        </w:div>
        <w:div w:id="1741907407">
          <w:marLeft w:val="0"/>
          <w:marRight w:val="0"/>
          <w:marTop w:val="300"/>
          <w:marBottom w:val="0"/>
          <w:divBdr>
            <w:top w:val="none" w:sz="0" w:space="0" w:color="auto"/>
            <w:left w:val="none" w:sz="0" w:space="0" w:color="auto"/>
            <w:bottom w:val="none" w:sz="0" w:space="0" w:color="auto"/>
            <w:right w:val="none" w:sz="0" w:space="0" w:color="auto"/>
          </w:divBdr>
          <w:divsChild>
            <w:div w:id="10094542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71161100">
      <w:bodyDiv w:val="1"/>
      <w:marLeft w:val="0"/>
      <w:marRight w:val="0"/>
      <w:marTop w:val="0"/>
      <w:marBottom w:val="0"/>
      <w:divBdr>
        <w:top w:val="none" w:sz="0" w:space="0" w:color="auto"/>
        <w:left w:val="none" w:sz="0" w:space="0" w:color="auto"/>
        <w:bottom w:val="none" w:sz="0" w:space="0" w:color="auto"/>
        <w:right w:val="none" w:sz="0" w:space="0" w:color="auto"/>
      </w:divBdr>
      <w:divsChild>
        <w:div w:id="1558390843">
          <w:marLeft w:val="0"/>
          <w:marRight w:val="0"/>
          <w:marTop w:val="300"/>
          <w:marBottom w:val="0"/>
          <w:divBdr>
            <w:top w:val="none" w:sz="0" w:space="0" w:color="auto"/>
            <w:left w:val="none" w:sz="0" w:space="0" w:color="auto"/>
            <w:bottom w:val="none" w:sz="0" w:space="0" w:color="auto"/>
            <w:right w:val="none" w:sz="0" w:space="0" w:color="auto"/>
          </w:divBdr>
          <w:divsChild>
            <w:div w:id="2089617197">
              <w:marLeft w:val="0"/>
              <w:marRight w:val="0"/>
              <w:marTop w:val="300"/>
              <w:marBottom w:val="0"/>
              <w:divBdr>
                <w:top w:val="none" w:sz="0" w:space="0" w:color="auto"/>
                <w:left w:val="none" w:sz="0" w:space="0" w:color="auto"/>
                <w:bottom w:val="none" w:sz="0" w:space="0" w:color="auto"/>
                <w:right w:val="none" w:sz="0" w:space="0" w:color="auto"/>
              </w:divBdr>
            </w:div>
          </w:divsChild>
        </w:div>
        <w:div w:id="1560818668">
          <w:marLeft w:val="0"/>
          <w:marRight w:val="0"/>
          <w:marTop w:val="300"/>
          <w:marBottom w:val="0"/>
          <w:divBdr>
            <w:top w:val="none" w:sz="0" w:space="0" w:color="auto"/>
            <w:left w:val="none" w:sz="0" w:space="0" w:color="auto"/>
            <w:bottom w:val="none" w:sz="0" w:space="0" w:color="auto"/>
            <w:right w:val="none" w:sz="0" w:space="0" w:color="auto"/>
          </w:divBdr>
          <w:divsChild>
            <w:div w:id="1817330375">
              <w:marLeft w:val="0"/>
              <w:marRight w:val="0"/>
              <w:marTop w:val="300"/>
              <w:marBottom w:val="0"/>
              <w:divBdr>
                <w:top w:val="none" w:sz="0" w:space="0" w:color="auto"/>
                <w:left w:val="none" w:sz="0" w:space="0" w:color="auto"/>
                <w:bottom w:val="none" w:sz="0" w:space="0" w:color="auto"/>
                <w:right w:val="none" w:sz="0" w:space="0" w:color="auto"/>
              </w:divBdr>
            </w:div>
          </w:divsChild>
        </w:div>
        <w:div w:id="25372554">
          <w:marLeft w:val="0"/>
          <w:marRight w:val="0"/>
          <w:marTop w:val="300"/>
          <w:marBottom w:val="0"/>
          <w:divBdr>
            <w:top w:val="none" w:sz="0" w:space="0" w:color="auto"/>
            <w:left w:val="none" w:sz="0" w:space="0" w:color="auto"/>
            <w:bottom w:val="none" w:sz="0" w:space="0" w:color="auto"/>
            <w:right w:val="none" w:sz="0" w:space="0" w:color="auto"/>
          </w:divBdr>
          <w:divsChild>
            <w:div w:id="18441246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A7F41-DFD3-4761-8611-702470990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2932</Words>
  <Characters>16719</Characters>
  <Application>Microsoft Office Word</Application>
  <DocSecurity>0</DocSecurity>
  <Lines>139</Lines>
  <Paragraphs>39</Paragraphs>
  <ScaleCrop>false</ScaleCrop>
  <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Tālis Skuja</dc:creator>
  <cp:keywords/>
  <dc:description/>
  <cp:lastModifiedBy>Tālis Skuja</cp:lastModifiedBy>
  <cp:revision>67</cp:revision>
  <dcterms:created xsi:type="dcterms:W3CDTF">2025-05-09T08:25:00Z</dcterms:created>
  <dcterms:modified xsi:type="dcterms:W3CDTF">2025-05-09T14:12:00Z</dcterms:modified>
</cp:coreProperties>
</file>