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6.0 -->
  <w:body>
    <w:p w:rsidR="005936C2" w:rsidP="00271C1F" w14:paraId="2DD413C0" w14:textId="77777777">
      <w:pPr>
        <w:jc w:val="center"/>
        <w:rPr>
          <w:sz w:val="24"/>
          <w:szCs w:val="24"/>
        </w:rPr>
      </w:pPr>
    </w:p>
    <w:p w:rsidR="00271C1F" w:rsidP="00271C1F" w14:paraId="3C068457" w14:textId="77777777">
      <w:pPr>
        <w:jc w:val="center"/>
        <w:rPr>
          <w:sz w:val="24"/>
          <w:szCs w:val="24"/>
        </w:rPr>
      </w:pPr>
      <w:r w:rsidRPr="00064996">
        <w:rPr>
          <w:sz w:val="24"/>
          <w:szCs w:val="24"/>
        </w:rPr>
        <w:t>Rīgā</w:t>
      </w:r>
    </w:p>
    <w:p w:rsidR="00453D40" w:rsidP="00271C1F" w14:paraId="610FE468" w14:textId="77777777">
      <w:pPr>
        <w:jc w:val="center"/>
        <w:rPr>
          <w:sz w:val="24"/>
          <w:szCs w:val="24"/>
        </w:rPr>
      </w:pPr>
    </w:p>
    <w:p w:rsidR="00271C1F" w:rsidRPr="006F62F6" w:rsidP="00271C1F" w14:paraId="39BA4BB7" w14:textId="77777777">
      <w:pPr>
        <w:jc w:val="center"/>
        <w:rPr>
          <w:sz w:val="16"/>
          <w:szCs w:val="16"/>
        </w:rPr>
      </w:pPr>
    </w:p>
    <w:tbl>
      <w:tblPr>
        <w:tblW w:w="9498" w:type="dxa"/>
        <w:tblInd w:w="-567" w:type="dxa"/>
        <w:tblLayout w:type="fixed"/>
        <w:tblLook w:val="0000"/>
      </w:tblPr>
      <w:tblGrid>
        <w:gridCol w:w="3591"/>
        <w:gridCol w:w="5907"/>
      </w:tblGrid>
      <w:tr w14:paraId="2DB22BC7" w14:textId="77777777" w:rsidTr="008B2928">
        <w:tblPrEx>
          <w:tblW w:w="9498" w:type="dxa"/>
          <w:tblInd w:w="-567" w:type="dxa"/>
          <w:tblLayout w:type="fixed"/>
          <w:tblLook w:val="0000"/>
        </w:tblPrEx>
        <w:trPr>
          <w:cantSplit/>
          <w:trHeight w:val="648"/>
        </w:trPr>
        <w:tc>
          <w:tcPr>
            <w:tcW w:w="3591" w:type="dxa"/>
          </w:tcPr>
          <w:tbl>
            <w:tblPr>
              <w:tblW w:w="3828" w:type="dxa"/>
              <w:tblInd w:w="108" w:type="dxa"/>
              <w:tblLayout w:type="fixed"/>
              <w:tblLook w:val="0000"/>
            </w:tblPr>
            <w:tblGrid>
              <w:gridCol w:w="1560"/>
              <w:gridCol w:w="2268"/>
            </w:tblGrid>
            <w:tr w14:paraId="0FE39B9C" w14:textId="77777777" w:rsidTr="00A55CCC">
              <w:tblPrEx>
                <w:tblW w:w="3828" w:type="dxa"/>
                <w:tblInd w:w="108" w:type="dxa"/>
                <w:tblLayout w:type="fixed"/>
                <w:tblLook w:val="0000"/>
              </w:tblPrEx>
              <w:trPr>
                <w:trHeight w:val="504"/>
              </w:trPr>
              <w:tc>
                <w:tcPr>
                  <w:tcW w:w="1560" w:type="dxa"/>
                </w:tcPr>
                <w:p w:rsidR="00820C38" w:rsidRPr="003963D3" w:rsidP="00820C38" w14:paraId="3AF76E78" w14:textId="77777777">
                  <w:pPr>
                    <w:jc w:val="both"/>
                    <w:rPr>
                      <w:sz w:val="24"/>
                      <w:szCs w:val="24"/>
                    </w:rPr>
                  </w:pPr>
                  <w:r w:rsidRPr="003963D3">
                    <w:rPr>
                      <w:noProof/>
                      <w:sz w:val="24"/>
                      <w:szCs w:val="24"/>
                    </w:rPr>
                    <w:t>Datums skatāms</w:t>
                  </w:r>
                  <w:r w:rsidRPr="003963D3">
                    <w:rPr>
                      <w:noProof/>
                      <w:sz w:val="24"/>
                      <w:szCs w:val="24"/>
                    </w:rPr>
                    <w:t xml:space="preserve"> laika zīmogā</w:t>
                  </w:r>
                  <w:r w:rsidRPr="003963D3">
                    <w:rPr>
                      <w:sz w:val="24"/>
                      <w:szCs w:val="24"/>
                    </w:rPr>
                    <w:t xml:space="preserve"> </w:t>
                  </w:r>
                </w:p>
              </w:tc>
              <w:tc>
                <w:tcPr>
                  <w:tcW w:w="2268" w:type="dxa"/>
                </w:tcPr>
                <w:p w:rsidR="00820C38" w:rsidRPr="003963D3" w:rsidP="00820C38" w14:paraId="4155B3E8" w14:textId="77777777">
                  <w:pPr>
                    <w:jc w:val="both"/>
                    <w:rPr>
                      <w:sz w:val="24"/>
                      <w:szCs w:val="24"/>
                    </w:rPr>
                  </w:pPr>
                  <w:r w:rsidRPr="003963D3">
                    <w:rPr>
                      <w:sz w:val="24"/>
                      <w:szCs w:val="24"/>
                    </w:rPr>
                    <w:t xml:space="preserve">Nr. </w:t>
                  </w:r>
                  <w:r w:rsidRPr="003963D3">
                    <w:rPr>
                      <w:noProof/>
                      <w:sz w:val="24"/>
                      <w:szCs w:val="24"/>
                    </w:rPr>
                    <w:t>1-2/846</w:t>
                  </w:r>
                </w:p>
              </w:tc>
            </w:tr>
            <w:tr w14:paraId="6850E374" w14:textId="77777777" w:rsidTr="00A55CCC">
              <w:tblPrEx>
                <w:tblW w:w="3828" w:type="dxa"/>
                <w:tblInd w:w="108" w:type="dxa"/>
                <w:tblLayout w:type="fixed"/>
                <w:tblLook w:val="0000"/>
              </w:tblPrEx>
              <w:trPr>
                <w:trHeight w:val="585"/>
              </w:trPr>
              <w:tc>
                <w:tcPr>
                  <w:tcW w:w="1560" w:type="dxa"/>
                </w:tcPr>
                <w:p w:rsidR="00820C38" w:rsidRPr="003963D3" w:rsidP="00820C38" w14:paraId="29D5585C" w14:textId="77777777">
                  <w:pPr>
                    <w:jc w:val="both"/>
                    <w:rPr>
                      <w:sz w:val="24"/>
                      <w:szCs w:val="24"/>
                    </w:rPr>
                  </w:pPr>
                  <w:r w:rsidRPr="003963D3">
                    <w:rPr>
                      <w:sz w:val="24"/>
                      <w:szCs w:val="24"/>
                    </w:rPr>
                    <w:t xml:space="preserve">Uz  </w:t>
                  </w:r>
                </w:p>
              </w:tc>
              <w:tc>
                <w:tcPr>
                  <w:tcW w:w="2268" w:type="dxa"/>
                </w:tcPr>
                <w:p w:rsidR="00820C38" w:rsidRPr="003963D3" w:rsidP="00820C38" w14:paraId="78AB8D19" w14:textId="77777777">
                  <w:pPr>
                    <w:rPr>
                      <w:sz w:val="24"/>
                      <w:szCs w:val="24"/>
                    </w:rPr>
                  </w:pPr>
                  <w:r w:rsidRPr="003963D3">
                    <w:rPr>
                      <w:sz w:val="24"/>
                      <w:szCs w:val="24"/>
                    </w:rPr>
                    <w:t xml:space="preserve">Nr. </w:t>
                  </w:r>
                </w:p>
              </w:tc>
            </w:tr>
          </w:tbl>
          <w:p w:rsidR="00C13BF2" w:rsidRPr="00E715D5" w:rsidP="00271C1F" w14:paraId="0232BE39" w14:textId="77777777">
            <w:pPr>
              <w:rPr>
                <w:sz w:val="24"/>
                <w:szCs w:val="24"/>
              </w:rPr>
            </w:pPr>
          </w:p>
        </w:tc>
        <w:tc>
          <w:tcPr>
            <w:tcW w:w="5907" w:type="dxa"/>
          </w:tcPr>
          <w:p w:rsidR="008333AA" w:rsidP="008333AA" w14:paraId="32CD6C4A" w14:textId="77777777">
            <w:pPr>
              <w:jc w:val="right"/>
              <w:rPr>
                <w:b/>
                <w:noProof/>
                <w:sz w:val="24"/>
                <w:szCs w:val="24"/>
              </w:rPr>
            </w:pPr>
            <w:r w:rsidRPr="003963D3">
              <w:rPr>
                <w:b/>
                <w:noProof/>
                <w:sz w:val="24"/>
                <w:szCs w:val="24"/>
              </w:rPr>
              <w:t xml:space="preserve">VALSTS VIDES DIENESTS, </w:t>
            </w:r>
          </w:p>
          <w:p w:rsidR="008333AA" w:rsidRPr="008333AA" w:rsidP="008333AA" w14:paraId="3812C909" w14:textId="61C08C26">
            <w:pPr>
              <w:jc w:val="right"/>
              <w:rPr>
                <w:b/>
                <w:noProof/>
                <w:sz w:val="24"/>
                <w:szCs w:val="24"/>
              </w:rPr>
            </w:pPr>
            <w:r>
              <w:rPr>
                <w:noProof/>
                <w:sz w:val="24"/>
                <w:szCs w:val="24"/>
              </w:rPr>
              <w:t xml:space="preserve">e-pasts: </w:t>
            </w:r>
            <w:hyperlink r:id="rId5" w:history="1">
              <w:r w:rsidRPr="00BF4423">
                <w:rPr>
                  <w:rStyle w:val="Hyperlink"/>
                  <w:noProof/>
                  <w:sz w:val="24"/>
                  <w:szCs w:val="24"/>
                </w:rPr>
                <w:t>pasts@vvd.gov.lv</w:t>
              </w:r>
            </w:hyperlink>
          </w:p>
          <w:p w:rsidR="008333AA" w:rsidP="008333AA" w14:paraId="7EE5F1DB" w14:textId="77777777">
            <w:pPr>
              <w:jc w:val="right"/>
              <w:rPr>
                <w:b/>
                <w:noProof/>
                <w:sz w:val="24"/>
                <w:szCs w:val="24"/>
              </w:rPr>
            </w:pPr>
          </w:p>
          <w:p w:rsidR="008333AA" w:rsidRPr="003963D3" w:rsidP="008333AA" w14:paraId="4769DD57" w14:textId="274C6030">
            <w:pPr>
              <w:jc w:val="right"/>
              <w:rPr>
                <w:b/>
                <w:sz w:val="24"/>
                <w:szCs w:val="24"/>
              </w:rPr>
            </w:pPr>
            <w:r w:rsidRPr="003963D3">
              <w:rPr>
                <w:b/>
                <w:noProof/>
                <w:sz w:val="24"/>
                <w:szCs w:val="24"/>
              </w:rPr>
              <w:t>KLIMATA UN ENERĢĒTIKAS MINISTRIJA</w:t>
            </w:r>
          </w:p>
          <w:p w:rsidR="00820C38" w:rsidP="00820C38" w14:paraId="3496E7EC" w14:textId="0248BFD5">
            <w:pPr>
              <w:spacing w:before="80"/>
              <w:jc w:val="right"/>
              <w:rPr>
                <w:noProof/>
                <w:sz w:val="24"/>
                <w:szCs w:val="24"/>
              </w:rPr>
            </w:pPr>
            <w:r>
              <w:rPr>
                <w:noProof/>
                <w:sz w:val="24"/>
                <w:szCs w:val="24"/>
              </w:rPr>
              <w:t xml:space="preserve">e-pasts: </w:t>
            </w:r>
            <w:hyperlink r:id="rId6" w:history="1">
              <w:r w:rsidRPr="00BF4423">
                <w:rPr>
                  <w:rStyle w:val="Hyperlink"/>
                  <w:noProof/>
                  <w:sz w:val="24"/>
                  <w:szCs w:val="24"/>
                </w:rPr>
                <w:t>pasts@kem.gov.lv</w:t>
              </w:r>
            </w:hyperlink>
          </w:p>
          <w:p w:rsidR="008333AA" w:rsidRPr="00EB722E" w:rsidP="00820C38" w14:paraId="11F1DA2E" w14:textId="77777777">
            <w:pPr>
              <w:spacing w:before="80"/>
              <w:jc w:val="right"/>
              <w:rPr>
                <w:noProof/>
                <w:sz w:val="24"/>
                <w:szCs w:val="24"/>
              </w:rPr>
            </w:pPr>
          </w:p>
          <w:p w:rsidR="00965868" w:rsidRPr="00965868" w:rsidP="00E161CA" w14:paraId="1C4C1444" w14:textId="77777777">
            <w:pPr>
              <w:pStyle w:val="NormalWeb"/>
              <w:spacing w:before="0" w:beforeAutospacing="0" w:after="0" w:afterAutospacing="0"/>
              <w:jc w:val="right"/>
            </w:pPr>
          </w:p>
        </w:tc>
      </w:tr>
    </w:tbl>
    <w:p w:rsidR="00965868" w:rsidP="000706A1" w14:paraId="2746382D" w14:textId="77777777">
      <w:pPr>
        <w:rPr>
          <w:sz w:val="16"/>
          <w:szCs w:val="16"/>
        </w:rPr>
      </w:pPr>
    </w:p>
    <w:p w:rsidR="009520D0" w:rsidP="009520D0" w14:paraId="4BE5E9BE" w14:textId="77777777">
      <w:pPr>
        <w:shd w:val="clear" w:color="auto" w:fill="FFFFFF"/>
        <w:spacing w:before="120"/>
        <w:ind w:left="1346"/>
        <w:rPr>
          <w:b/>
          <w:color w:val="000000"/>
          <w:spacing w:val="-3"/>
          <w:sz w:val="24"/>
          <w:szCs w:val="24"/>
        </w:rPr>
      </w:pPr>
    </w:p>
    <w:p w:rsidR="006B4F95" w:rsidRPr="00820C38" w:rsidP="006B4F95" w14:paraId="4E44FE3B" w14:textId="77777777">
      <w:pPr>
        <w:jc w:val="both"/>
        <w:rPr>
          <w:b/>
          <w:sz w:val="24"/>
          <w:szCs w:val="24"/>
        </w:rPr>
      </w:pPr>
      <w:r w:rsidRPr="00820C38">
        <w:rPr>
          <w:b/>
          <w:noProof/>
          <w:sz w:val="24"/>
          <w:szCs w:val="24"/>
        </w:rPr>
        <w:t>Par</w:t>
      </w:r>
      <w:r w:rsidRPr="00820C38">
        <w:rPr>
          <w:b/>
          <w:i/>
          <w:noProof/>
          <w:sz w:val="24"/>
          <w:szCs w:val="24"/>
        </w:rPr>
        <w:t xml:space="preserve"> </w:t>
      </w:r>
      <w:r w:rsidRPr="00820C38">
        <w:rPr>
          <w:b/>
          <w:noProof/>
          <w:sz w:val="24"/>
          <w:szCs w:val="24"/>
        </w:rPr>
        <w:t>Vadlīnijām ietekmes uz vidi sākotnējā izvērtējama veikšanai vēja elektrostaciju būvniecības radīto ietekmju uz vidi vērtēšanai.</w:t>
      </w:r>
    </w:p>
    <w:p w:rsidR="009520D0" w:rsidRPr="00002A8C" w:rsidP="009520D0" w14:paraId="47D9FFF7" w14:textId="77777777">
      <w:pPr>
        <w:shd w:val="clear" w:color="auto" w:fill="FFFFFF"/>
        <w:ind w:left="-57"/>
        <w:jc w:val="both"/>
        <w:rPr>
          <w:color w:val="000000"/>
          <w:sz w:val="24"/>
          <w:szCs w:val="24"/>
        </w:rPr>
      </w:pPr>
    </w:p>
    <w:p w:rsidR="00F47F04" w:rsidRPr="00F47F04" w:rsidP="008333AA" w14:paraId="53304964" w14:textId="0107CC12">
      <w:pPr>
        <w:shd w:val="clear" w:color="auto" w:fill="FFFFFF"/>
        <w:spacing w:after="120"/>
        <w:ind w:left="-57" w:firstLine="777"/>
        <w:jc w:val="both"/>
        <w:rPr>
          <w:color w:val="000000"/>
          <w:sz w:val="24"/>
          <w:szCs w:val="24"/>
        </w:rPr>
      </w:pPr>
      <w:r w:rsidRPr="00F47F04">
        <w:rPr>
          <w:color w:val="000000"/>
          <w:sz w:val="24"/>
          <w:szCs w:val="24"/>
        </w:rPr>
        <w:t>Latvijas Vides, ģeoloģijas un meteoroloģijas centrs (turpmāk - LVĢMC) 2023. gadā</w:t>
      </w:r>
      <w:r w:rsidR="008C0CAC">
        <w:rPr>
          <w:color w:val="000000"/>
          <w:sz w:val="24"/>
          <w:szCs w:val="24"/>
        </w:rPr>
        <w:t>,</w:t>
      </w:r>
      <w:r w:rsidRPr="00F47F04">
        <w:rPr>
          <w:color w:val="000000"/>
          <w:sz w:val="24"/>
          <w:szCs w:val="24"/>
        </w:rPr>
        <w:t xml:space="preserve"> uzsākot </w:t>
      </w:r>
      <w:r w:rsidR="004F527D">
        <w:rPr>
          <w:color w:val="000000"/>
          <w:sz w:val="24"/>
          <w:szCs w:val="24"/>
        </w:rPr>
        <w:t>apgūt</w:t>
      </w:r>
      <w:r w:rsidRPr="00F47F04">
        <w:rPr>
          <w:color w:val="000000"/>
          <w:sz w:val="24"/>
          <w:szCs w:val="24"/>
        </w:rPr>
        <w:t xml:space="preserve"> Eiropas Savienības kohēzijas politikas programmas 2021. – 2027. gadam 2.2.3. specifiskā atbalsta mērķa “Uzlabot dabas aizsardzību un bioloģisko daudzveidību, “zaļo” infrastruktūru, it īpaši pilsētvidē, un samazināt piesārņojumu” 2.2.3.4. pasākuma “Vides monitoringa attīstība harmonizētai vides un klimata datu informācijas nodrošināšanai” projekta ietvaros paredzētos </w:t>
      </w:r>
      <w:r w:rsidR="004F527D">
        <w:rPr>
          <w:color w:val="000000"/>
          <w:sz w:val="24"/>
          <w:szCs w:val="24"/>
        </w:rPr>
        <w:t>līdzekļus</w:t>
      </w:r>
      <w:r w:rsidRPr="00F47F04">
        <w:rPr>
          <w:color w:val="000000"/>
          <w:sz w:val="24"/>
          <w:szCs w:val="24"/>
        </w:rPr>
        <w:t xml:space="preserve">, ieplānoja pilnveidot un paplašināt meteoroloģisko radaru tīklu Latvijā atbilstoši LVĢMC uzdevumiem: </w:t>
      </w:r>
    </w:p>
    <w:p w:rsidR="00F47F04" w:rsidRPr="00F47F04" w:rsidP="008333AA" w14:paraId="7E7C5E89" w14:textId="77777777">
      <w:pPr>
        <w:numPr>
          <w:ilvl w:val="0"/>
          <w:numId w:val="42"/>
        </w:numPr>
        <w:shd w:val="clear" w:color="auto" w:fill="FFFFFF"/>
        <w:spacing w:after="120"/>
        <w:jc w:val="both"/>
        <w:rPr>
          <w:color w:val="000000"/>
          <w:sz w:val="24"/>
          <w:szCs w:val="24"/>
        </w:rPr>
      </w:pPr>
      <w:r w:rsidRPr="00F47F04">
        <w:rPr>
          <w:color w:val="000000"/>
          <w:sz w:val="24"/>
          <w:szCs w:val="24"/>
        </w:rPr>
        <w:t>Ministru kabineta 2009. gada 1. jūlija rīkojums Nr. 448 “Par valsts aģentūras “Latvijas Vides, ģeoloģijas un meteoroloģijas aģentūra” un Bīstamo atkritumu pārvaldības valsts aģentūras likvidāciju un valsts sabiedrības ar ierobežotu atbildību “Latvijas Vides, ģeoloģijas un meteoroloģijas centrs” dibināšanu”, kas noteic LVĢMC “</w:t>
      </w:r>
      <w:r w:rsidRPr="00F47F04">
        <w:rPr>
          <w:i/>
          <w:color w:val="000000"/>
          <w:sz w:val="24"/>
          <w:szCs w:val="24"/>
        </w:rPr>
        <w:t>6.4.</w:t>
      </w:r>
      <w:r w:rsidRPr="00F47F04">
        <w:rPr>
          <w:color w:val="000000"/>
          <w:sz w:val="24"/>
          <w:szCs w:val="24"/>
        </w:rPr>
        <w:t xml:space="preserve"> </w:t>
      </w:r>
      <w:r w:rsidRPr="00F47F04">
        <w:rPr>
          <w:i/>
          <w:color w:val="000000"/>
          <w:sz w:val="24"/>
          <w:szCs w:val="24"/>
        </w:rPr>
        <w:t>veikt vides, ģeoloģiskos, hidroloģiskos, meteoroloģiskos novērojumus un sniegt to novērtējumus starptautisko, nacionālo un reģionālo projektu un programmu ietvaros, kā arī nodrošināt vides kvalitātes, ģeoloģiskās, hidroloģiskās un meteoroloģiskās informācijas uzkrāšanu, glabāšanu, sistematizāciju un papildināšanu veikt vides novērojumus, sniegt to novērtējumus un informēt sabiedrību par vides kvalitāti</w:t>
      </w:r>
      <w:r w:rsidRPr="00F47F04">
        <w:rPr>
          <w:color w:val="000000"/>
          <w:sz w:val="24"/>
          <w:szCs w:val="24"/>
        </w:rPr>
        <w:t>;”;</w:t>
      </w:r>
    </w:p>
    <w:p w:rsidR="00F47F04" w:rsidRPr="00F47F04" w:rsidP="008333AA" w14:paraId="0443AC7A" w14:textId="77777777">
      <w:pPr>
        <w:numPr>
          <w:ilvl w:val="0"/>
          <w:numId w:val="42"/>
        </w:numPr>
        <w:shd w:val="clear" w:color="auto" w:fill="FFFFFF"/>
        <w:spacing w:after="120"/>
        <w:jc w:val="both"/>
        <w:rPr>
          <w:color w:val="000000"/>
          <w:sz w:val="24"/>
          <w:szCs w:val="24"/>
        </w:rPr>
      </w:pPr>
      <w:r w:rsidRPr="00F47F04">
        <w:rPr>
          <w:color w:val="000000"/>
          <w:sz w:val="24"/>
          <w:szCs w:val="24"/>
        </w:rPr>
        <w:t xml:space="preserve">Nodrošināt prognožu un brīdinājumu sagatavošanu Ministru kabineta rīkojuma Nr. 476 “Par Valsts civilās aizsardzības plānu” noteikto funkciju ietvarā, atbalstot preventīvās darbības vai glābšanas pasākumus dažādu dabas vai </w:t>
      </w:r>
      <w:r w:rsidRPr="00F47F04">
        <w:rPr>
          <w:color w:val="000000"/>
          <w:sz w:val="24"/>
          <w:szCs w:val="24"/>
        </w:rPr>
        <w:t>tehnogēno</w:t>
      </w:r>
      <w:r w:rsidRPr="00F47F04">
        <w:rPr>
          <w:color w:val="000000"/>
          <w:sz w:val="24"/>
          <w:szCs w:val="24"/>
        </w:rPr>
        <w:t xml:space="preserve"> apdraudējumu gadījumā.</w:t>
      </w:r>
    </w:p>
    <w:p w:rsidR="008333AA" w:rsidP="00F47F04" w14:paraId="20C863A6" w14:textId="77777777">
      <w:pPr>
        <w:shd w:val="clear" w:color="auto" w:fill="FFFFFF"/>
        <w:ind w:left="-57" w:firstLine="777"/>
        <w:jc w:val="both"/>
        <w:rPr>
          <w:color w:val="000000"/>
          <w:sz w:val="24"/>
          <w:szCs w:val="24"/>
        </w:rPr>
      </w:pPr>
    </w:p>
    <w:p w:rsidR="00F47F04" w:rsidRPr="00F47F04" w:rsidP="008333AA" w14:paraId="333C7DCB" w14:textId="0DC02E99">
      <w:pPr>
        <w:shd w:val="clear" w:color="auto" w:fill="FFFFFF"/>
        <w:spacing w:after="120"/>
        <w:ind w:left="-57" w:firstLine="777"/>
        <w:jc w:val="both"/>
        <w:rPr>
          <w:color w:val="000000"/>
          <w:sz w:val="24"/>
          <w:szCs w:val="24"/>
        </w:rPr>
      </w:pPr>
      <w:r w:rsidRPr="00F47F04">
        <w:rPr>
          <w:color w:val="000000"/>
          <w:sz w:val="24"/>
          <w:szCs w:val="24"/>
        </w:rPr>
        <w:t>Projekta ietvaros ir plānota esošā meteoroloģiskā radara “Rīga”, kas atrodas pie Rīgas Starptautiskās lidostas, atjaunošana, kā arī  meteoroloģiskā radaru tīkla papildināšana ar jaunu meteoroloģisko radaru Latvijas teritorijas rietumu daļā. Jaunā radara uzstādīšanas vieta ar nosaukumu “</w:t>
      </w:r>
      <w:r w:rsidRPr="00F47F04">
        <w:rPr>
          <w:color w:val="000000"/>
          <w:sz w:val="24"/>
          <w:szCs w:val="24"/>
        </w:rPr>
        <w:t>Kuldiga</w:t>
      </w:r>
      <w:r w:rsidRPr="00F47F04">
        <w:rPr>
          <w:color w:val="000000"/>
          <w:sz w:val="24"/>
          <w:szCs w:val="24"/>
        </w:rPr>
        <w:t>” ir noteikta netālu no Kuldīgas nekustamajā īpašumā “Grants karjers Siliņi”</w:t>
      </w:r>
      <w:r w:rsidRPr="00F47F04" w:rsidR="004F527D">
        <w:rPr>
          <w:color w:val="000000"/>
          <w:sz w:val="24"/>
          <w:szCs w:val="24"/>
        </w:rPr>
        <w:t xml:space="preserve"> </w:t>
      </w:r>
      <w:r w:rsidRPr="00F47F04">
        <w:rPr>
          <w:color w:val="000000"/>
          <w:sz w:val="24"/>
          <w:szCs w:val="24"/>
        </w:rPr>
        <w:t xml:space="preserve">ar kadastra apzīmējumu 62600090148, </w:t>
      </w:r>
      <w:r w:rsidRPr="00F47F04">
        <w:rPr>
          <w:color w:val="000000"/>
          <w:sz w:val="24"/>
          <w:szCs w:val="24"/>
        </w:rPr>
        <w:t>Kurmāles</w:t>
      </w:r>
      <w:r w:rsidRPr="00F47F04">
        <w:rPr>
          <w:color w:val="000000"/>
          <w:sz w:val="24"/>
          <w:szCs w:val="24"/>
        </w:rPr>
        <w:t xml:space="preserve"> pagastā, Kuldīgas novadā (ģeogrāfiskās koordinātas: 56.897447, 21.865028.). Divu meteoroloģisko radaru tīkls Latvijas </w:t>
      </w:r>
      <w:r w:rsidRPr="00F47F04">
        <w:rPr>
          <w:color w:val="000000"/>
          <w:sz w:val="24"/>
          <w:szCs w:val="24"/>
        </w:rPr>
        <w:t>teritoriju nodrošinās ar augstas izšķirtspējas datiem par nokrišņu daudzumu, intensitāti, to teritoriālo izplatību, kas uzlabos skaitlisko laika apstākļu modelēšanas rezultātus, palielinās laika apstākļu prognožu precizitāti, kā arī sekmēs brīdinājuma sistēmas darbību un sabiedrības informēšanu ekstrēmu meteoroloģisko apstākļu gadījumā.</w:t>
      </w:r>
    </w:p>
    <w:p w:rsidR="00F47F04" w:rsidRPr="00F47F04" w:rsidP="008333AA" w14:paraId="32B29470" w14:textId="6C0B78B3">
      <w:pPr>
        <w:shd w:val="clear" w:color="auto" w:fill="FFFFFF"/>
        <w:spacing w:after="120"/>
        <w:ind w:left="-57" w:firstLine="777"/>
        <w:jc w:val="both"/>
        <w:rPr>
          <w:color w:val="000000"/>
          <w:sz w:val="24"/>
          <w:szCs w:val="24"/>
        </w:rPr>
      </w:pPr>
      <w:r w:rsidRPr="00F47F04">
        <w:rPr>
          <w:color w:val="000000"/>
          <w:sz w:val="24"/>
          <w:szCs w:val="24"/>
        </w:rPr>
        <w:t>Lai arī meteoroloģiskais radars “</w:t>
      </w:r>
      <w:r w:rsidRPr="00F47F04">
        <w:rPr>
          <w:color w:val="000000"/>
          <w:sz w:val="24"/>
          <w:szCs w:val="24"/>
        </w:rPr>
        <w:t>Kuldiga</w:t>
      </w:r>
      <w:r w:rsidRPr="00F47F04">
        <w:rPr>
          <w:color w:val="000000"/>
          <w:sz w:val="24"/>
          <w:szCs w:val="24"/>
        </w:rPr>
        <w:t>” vēl nav uzbūvēts, LVĢMC informē</w:t>
      </w:r>
      <w:r w:rsidR="009378BF">
        <w:rPr>
          <w:color w:val="000000"/>
          <w:sz w:val="24"/>
          <w:szCs w:val="24"/>
        </w:rPr>
        <w:t>,</w:t>
      </w:r>
      <w:r w:rsidRPr="00F47F04">
        <w:rPr>
          <w:color w:val="000000"/>
          <w:sz w:val="24"/>
          <w:szCs w:val="24"/>
        </w:rPr>
        <w:t xml:space="preserve"> ka</w:t>
      </w:r>
      <w:r w:rsidR="009378BF">
        <w:rPr>
          <w:color w:val="000000"/>
          <w:sz w:val="24"/>
          <w:szCs w:val="24"/>
        </w:rPr>
        <w:t xml:space="preserve"> jau tagad</w:t>
      </w:r>
      <w:r w:rsidRPr="00F47F04">
        <w:rPr>
          <w:color w:val="000000"/>
          <w:sz w:val="24"/>
          <w:szCs w:val="24"/>
        </w:rPr>
        <w:t xml:space="preserve"> ir nepieciešams pasargāt tā 75 km rādiusa darbības zonu no būtiskiem Vēja parku radītiem traucējumiem. LVĢMC lūdz Valsts vides dienestam papildināt 2023. gada 1. februārī apstiprināto Vadlīniju ietekmes uz vidi sākotnējā izvērtējama veikšanai vēja elektrostaciju būvniecības radīto ietekmju uz vidi vērtēšanai sadaļas ‘Sakaru sistēmas’ novērtēšanas metodes, ka Vēja parka ierosinātājam ir jākonsultējas ar LVĢMC par Vēja parka ietekmes uz meteoroloģiskā radara darbību izvērtējumu, ja vēja parks atrodas tuvāk nekā 75 km attālumā no meteoroloģiskā radara “Rīga” un  meteoroloģiskā radara “</w:t>
      </w:r>
      <w:r w:rsidRPr="00F47F04">
        <w:rPr>
          <w:color w:val="000000"/>
          <w:sz w:val="24"/>
          <w:szCs w:val="24"/>
        </w:rPr>
        <w:t>Kuldiga</w:t>
      </w:r>
      <w:r w:rsidRPr="00F47F04">
        <w:rPr>
          <w:color w:val="000000"/>
          <w:sz w:val="24"/>
          <w:szCs w:val="24"/>
        </w:rPr>
        <w:t>”.</w:t>
      </w:r>
    </w:p>
    <w:p w:rsidR="009520D0" w:rsidRPr="00002A8C" w:rsidP="009520D0" w14:paraId="113D7B1A" w14:textId="3A5E6AB4">
      <w:pPr>
        <w:shd w:val="clear" w:color="auto" w:fill="FFFFFF"/>
        <w:ind w:left="-57" w:firstLine="777"/>
        <w:jc w:val="both"/>
        <w:rPr>
          <w:color w:val="000000"/>
          <w:sz w:val="24"/>
          <w:szCs w:val="24"/>
        </w:rPr>
      </w:pPr>
    </w:p>
    <w:p w:rsidR="009520D0" w:rsidP="009520D0" w14:paraId="7EA85C26" w14:textId="77777777">
      <w:pPr>
        <w:shd w:val="clear" w:color="auto" w:fill="FFFFFF"/>
        <w:spacing w:before="120" w:line="252" w:lineRule="exact"/>
        <w:ind w:left="-57"/>
        <w:jc w:val="both"/>
        <w:rPr>
          <w:color w:val="000000"/>
          <w:sz w:val="24"/>
          <w:szCs w:val="24"/>
          <w:u w:val="single"/>
        </w:rPr>
      </w:pPr>
    </w:p>
    <w:p w:rsidR="009520D0" w:rsidP="009520D0" w14:paraId="02307800" w14:textId="77777777">
      <w:pPr>
        <w:shd w:val="clear" w:color="auto" w:fill="FFFFFF"/>
        <w:spacing w:before="120" w:line="252" w:lineRule="exact"/>
        <w:ind w:left="-57"/>
        <w:jc w:val="both"/>
        <w:rPr>
          <w:color w:val="000000"/>
          <w:sz w:val="24"/>
          <w:szCs w:val="24"/>
        </w:rPr>
      </w:pPr>
    </w:p>
    <w:p w:rsidR="00921369" w:rsidP="00E161CA" w14:paraId="18784901" w14:textId="77777777">
      <w:pPr>
        <w:rPr>
          <w:sz w:val="24"/>
          <w:szCs w:val="24"/>
        </w:rPr>
      </w:pPr>
    </w:p>
    <w:p w:rsidR="006B4F95" w:rsidP="006B4F95" w14:paraId="59957D43" w14:textId="018E904E">
      <w:pPr>
        <w:tabs>
          <w:tab w:val="right" w:pos="9214"/>
        </w:tabs>
        <w:jc w:val="both"/>
        <w:rPr>
          <w:sz w:val="24"/>
          <w:szCs w:val="24"/>
        </w:rPr>
      </w:pPr>
      <w:r>
        <w:rPr>
          <w:noProof/>
          <w:sz w:val="24"/>
          <w:szCs w:val="24"/>
        </w:rPr>
        <w:t>Valdes priekšsēdētājs</w:t>
      </w:r>
      <w:r w:rsidR="008B2928">
        <w:rPr>
          <w:sz w:val="24"/>
          <w:szCs w:val="24"/>
        </w:rPr>
        <w:t xml:space="preserve">                        paraksts*</w:t>
      </w:r>
      <w:r w:rsidR="008B2928">
        <w:rPr>
          <w:sz w:val="24"/>
          <w:szCs w:val="24"/>
        </w:rPr>
        <w:tab/>
      </w:r>
      <w:r w:rsidR="008B2928">
        <w:rPr>
          <w:noProof/>
          <w:sz w:val="24"/>
          <w:szCs w:val="24"/>
        </w:rPr>
        <w:t>Ilvars Tauriņš</w:t>
      </w:r>
    </w:p>
    <w:p w:rsidR="00DB2736" w:rsidRPr="00DB2736" w:rsidP="00DB2736" w14:paraId="56F35246" w14:textId="77777777">
      <w:pPr>
        <w:jc w:val="both"/>
        <w:rPr>
          <w:sz w:val="24"/>
          <w:szCs w:val="24"/>
        </w:rPr>
      </w:pPr>
    </w:p>
    <w:p w:rsidR="008B2928" w:rsidP="008B2928" w14:paraId="389B4C1C" w14:textId="77777777">
      <w:pPr>
        <w:spacing w:after="100" w:afterAutospacing="1"/>
        <w:jc w:val="center"/>
        <w:rPr>
          <w:szCs w:val="24"/>
          <w:lang w:eastAsia="lv-LV"/>
        </w:rPr>
      </w:pPr>
      <w:bookmarkStart w:id="0" w:name="_Hlk504480999"/>
    </w:p>
    <w:p w:rsidR="008B2928" w:rsidP="008B2928" w14:paraId="1E4180D8" w14:textId="77777777">
      <w:pPr>
        <w:spacing w:after="100" w:afterAutospacing="1"/>
        <w:jc w:val="center"/>
        <w:rPr>
          <w:szCs w:val="24"/>
          <w:lang w:eastAsia="lv-LV"/>
        </w:rPr>
      </w:pPr>
    </w:p>
    <w:p w:rsidR="008B2928" w:rsidRPr="00C65455" w:rsidP="008B2928" w14:paraId="38C3AA56" w14:textId="456A68C1">
      <w:pPr>
        <w:spacing w:after="100" w:afterAutospacing="1"/>
        <w:jc w:val="center"/>
        <w:rPr>
          <w:szCs w:val="24"/>
        </w:rPr>
      </w:pPr>
      <w:r>
        <w:rPr>
          <w:szCs w:val="24"/>
          <w:lang w:eastAsia="lv-LV"/>
        </w:rPr>
        <w:t>*</w:t>
      </w:r>
      <w:r w:rsidRPr="00C65455">
        <w:rPr>
          <w:szCs w:val="24"/>
          <w:lang w:eastAsia="lv-LV"/>
        </w:rPr>
        <w:t>ŠIS DOKUMENTS IR ELEKTRONISKI PARAKSTĪTS AR DROŠU ELEKTRONISKO PARAKSTU UN SATUR LAIKA ZĪMOGU</w:t>
      </w:r>
    </w:p>
    <w:bookmarkEnd w:id="0"/>
    <w:p w:rsidR="00DB2736" w:rsidP="00DB2736" w14:paraId="4FA82697" w14:textId="77777777">
      <w:pPr>
        <w:jc w:val="both"/>
        <w:rPr>
          <w:sz w:val="24"/>
          <w:szCs w:val="24"/>
        </w:rPr>
      </w:pPr>
    </w:p>
    <w:p w:rsidR="00E715D5" w:rsidRPr="00DB2736" w:rsidP="00DB2736" w14:paraId="00DD3C8F" w14:textId="77777777">
      <w:pPr>
        <w:jc w:val="both"/>
        <w:rPr>
          <w:sz w:val="24"/>
          <w:szCs w:val="24"/>
        </w:rPr>
      </w:pPr>
    </w:p>
    <w:p w:rsidR="006B4F95" w:rsidP="006B4F95" w14:paraId="4268FB49" w14:textId="77777777">
      <w:pPr>
        <w:tabs>
          <w:tab w:val="right" w:pos="9214"/>
        </w:tabs>
        <w:jc w:val="both"/>
        <w:rPr>
          <w:szCs w:val="24"/>
        </w:rPr>
      </w:pPr>
      <w:r w:rsidRPr="007F4EDE">
        <w:rPr>
          <w:noProof/>
          <w:szCs w:val="24"/>
        </w:rPr>
        <w:t>Roberts Berovskis</w:t>
      </w:r>
      <w:r>
        <w:rPr>
          <w:szCs w:val="24"/>
        </w:rPr>
        <w:t>,</w:t>
      </w:r>
    </w:p>
    <w:p w:rsidR="006B4F95" w:rsidP="006B4F95" w14:paraId="507D0858" w14:textId="77777777">
      <w:pPr>
        <w:tabs>
          <w:tab w:val="right" w:pos="9214"/>
        </w:tabs>
        <w:jc w:val="both"/>
        <w:rPr>
          <w:szCs w:val="24"/>
        </w:rPr>
      </w:pPr>
      <w:r w:rsidRPr="007F4EDE">
        <w:rPr>
          <w:noProof/>
          <w:szCs w:val="24"/>
        </w:rPr>
        <w:t>27730559</w:t>
      </w:r>
    </w:p>
    <w:p w:rsidR="008E5953" w:rsidRPr="00AA6D2F" w:rsidP="006B4F95" w14:paraId="67B601B1" w14:textId="77777777">
      <w:pPr>
        <w:tabs>
          <w:tab w:val="left" w:pos="720"/>
          <w:tab w:val="left" w:pos="1440"/>
          <w:tab w:val="left" w:pos="2160"/>
          <w:tab w:val="left" w:pos="2880"/>
          <w:tab w:val="left" w:pos="3600"/>
          <w:tab w:val="left" w:pos="4320"/>
          <w:tab w:val="left" w:pos="5040"/>
          <w:tab w:val="left" w:pos="5760"/>
          <w:tab w:val="left" w:pos="6480"/>
          <w:tab w:val="left" w:pos="7500"/>
        </w:tabs>
        <w:jc w:val="both"/>
        <w:outlineLvl w:val="0"/>
        <w:rPr>
          <w:color w:val="FFFFFF"/>
          <w:sz w:val="24"/>
          <w:szCs w:val="24"/>
        </w:rPr>
      </w:pPr>
      <w:r w:rsidRPr="007F4EDE">
        <w:rPr>
          <w:i/>
          <w:noProof/>
          <w:szCs w:val="24"/>
        </w:rPr>
        <w:t>roberts.berovskis@lvgmc.lv</w:t>
      </w:r>
    </w:p>
    <w:p w:rsidR="005F541E" w:rsidRPr="005F541E" w:rsidP="005F541E" w14:paraId="4C6BC874" w14:textId="685C43A6">
      <w:pPr>
        <w:jc w:val="both"/>
        <w:rPr>
          <w:sz w:val="24"/>
          <w:szCs w:val="24"/>
        </w:rPr>
      </w:pPr>
    </w:p>
    <w:p w:rsidR="009C0EDC" w:rsidRPr="009C0EDC" w:rsidP="009C0EDC" w14:paraId="601D5F58" w14:textId="35F497AD">
      <w:pPr>
        <w:rPr>
          <w:color w:val="FFFFFF"/>
        </w:rPr>
      </w:pPr>
      <w:r>
        <w:rPr>
          <w:noProof/>
          <w:lang w:eastAsia="lv-LV"/>
        </w:rPr>
        <w:drawing>
          <wp:anchor distT="0" distB="0" distL="114300" distR="114300" simplePos="0" relativeHeight="251659264" behindDoc="0" locked="0" layoutInCell="1" allowOverlap="1">
            <wp:simplePos x="0" y="0"/>
            <wp:positionH relativeFrom="column">
              <wp:posOffset>76200</wp:posOffset>
            </wp:positionH>
            <wp:positionV relativeFrom="paragraph">
              <wp:posOffset>9753600</wp:posOffset>
            </wp:positionV>
            <wp:extent cx="7571740" cy="904875"/>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757174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lv-LV"/>
        </w:rPr>
        <w:drawing>
          <wp:anchor distT="0" distB="0" distL="114300" distR="114300" simplePos="0" relativeHeight="251658240" behindDoc="0" locked="0" layoutInCell="1" allowOverlap="1">
            <wp:simplePos x="0" y="0"/>
            <wp:positionH relativeFrom="column">
              <wp:posOffset>76200</wp:posOffset>
            </wp:positionH>
            <wp:positionV relativeFrom="paragraph">
              <wp:posOffset>9753600</wp:posOffset>
            </wp:positionV>
            <wp:extent cx="7571740" cy="9048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7571740" cy="9048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Sect="004F527D">
      <w:footerReference w:type="even" r:id="rId8"/>
      <w:footerReference w:type="default" r:id="rId9"/>
      <w:headerReference w:type="first" r:id="rId10"/>
      <w:footerReference w:type="first" r:id="rId11"/>
      <w:pgSz w:w="11907" w:h="16840" w:code="9"/>
      <w:pgMar w:top="1418" w:right="1134" w:bottom="1276" w:left="1701" w:header="720" w:footer="0"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man PS">
    <w:altName w:val="Times New Roman"/>
    <w:panose1 w:val="00000000000000000000"/>
    <w:charset w:val="00"/>
    <w:family w:val="roman"/>
    <w:notTrueType/>
    <w:pitch w:val="variable"/>
    <w:sig w:usb0="00000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3C4B" w:rsidRPr="005937DA" w:rsidP="00133C4B" w14:paraId="42F2DA8E" w14:textId="77777777">
    <w:pPr>
      <w:pStyle w:val="Footer"/>
      <w:tabs>
        <w:tab w:val="center" w:pos="2977"/>
        <w:tab w:val="clear" w:pos="4153"/>
        <w:tab w:val="left" w:pos="5387"/>
        <w:tab w:val="clear" w:pos="8306"/>
        <w:tab w:val="right" w:pos="9072"/>
      </w:tabs>
      <w:ind w:left="-1134" w:right="-766"/>
      <w:rPr>
        <w:sz w:val="18"/>
        <w:szCs w:val="18"/>
        <w:lang w:val="lv-LV"/>
      </w:rPr>
    </w:pPr>
    <w:r w:rsidRPr="005937DA">
      <w:rPr>
        <w:noProof/>
        <w:lang w:val="lv-LV"/>
      </w:rPr>
      <mc:AlternateContent>
        <mc:Choice Requires="wps">
          <w:drawing>
            <wp:anchor distT="0" distB="0" distL="114300" distR="114300" simplePos="0" relativeHeight="251670528" behindDoc="0" locked="0" layoutInCell="1" allowOverlap="1">
              <wp:simplePos x="0" y="0"/>
              <wp:positionH relativeFrom="column">
                <wp:posOffset>1038225</wp:posOffset>
              </wp:positionH>
              <wp:positionV relativeFrom="paragraph">
                <wp:posOffset>-2540</wp:posOffset>
              </wp:positionV>
              <wp:extent cx="0" cy="551815"/>
              <wp:effectExtent l="0" t="0" r="38100" b="19685"/>
              <wp:wrapNone/>
              <wp:docPr id="1993001466" name="Straight Connector 8"/>
              <wp:cNvGraphicFramePr/>
              <a:graphic xmlns:a="http://schemas.openxmlformats.org/drawingml/2006/main">
                <a:graphicData uri="http://schemas.microsoft.com/office/word/2010/wordprocessingShape">
                  <wps:wsp xmlns:wps="http://schemas.microsoft.com/office/word/2010/wordprocessingShape">
                    <wps:cNvCnPr/>
                    <wps:spPr>
                      <a:xfrm>
                        <a:off x="0" y="0"/>
                        <a:ext cx="0" cy="551815"/>
                      </a:xfrm>
                      <a:prstGeom prst="line">
                        <a:avLst/>
                      </a:prstGeom>
                      <a:ln>
                        <a:solidFill>
                          <a:srgbClr val="0D4A87"/>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8" o:spid="_x0000_s2049" style="mso-height-percent:0;mso-height-relative:margin;mso-wrap-distance-bottom:0;mso-wrap-distance-left:9pt;mso-wrap-distance-right:9pt;mso-wrap-distance-top:0;mso-wrap-style:square;position:absolute;visibility:visible;z-index:251671552" from="81.75pt,-0.2pt" to="81.75pt,43.25pt" strokecolor="#0d4a87" strokeweight="0.5pt">
              <v:stroke joinstyle="miter"/>
            </v:line>
          </w:pict>
        </mc:Fallback>
      </mc:AlternateContent>
    </w:r>
    <w:r w:rsidRPr="005937DA">
      <w:rPr>
        <w:noProof/>
        <w:lang w:val="lv-LV"/>
      </w:rPr>
      <mc:AlternateContent>
        <mc:Choice Requires="wps">
          <w:drawing>
            <wp:anchor distT="0" distB="0" distL="114300" distR="114300" simplePos="0" relativeHeight="251672576" behindDoc="0" locked="0" layoutInCell="1" allowOverlap="1">
              <wp:simplePos x="0" y="0"/>
              <wp:positionH relativeFrom="column">
                <wp:posOffset>2924175</wp:posOffset>
              </wp:positionH>
              <wp:positionV relativeFrom="paragraph">
                <wp:posOffset>-2540</wp:posOffset>
              </wp:positionV>
              <wp:extent cx="0" cy="580390"/>
              <wp:effectExtent l="0" t="0" r="38100" b="29210"/>
              <wp:wrapNone/>
              <wp:docPr id="1512161197" name="Straight Connector 8"/>
              <wp:cNvGraphicFramePr/>
              <a:graphic xmlns:a="http://schemas.openxmlformats.org/drawingml/2006/main">
                <a:graphicData uri="http://schemas.microsoft.com/office/word/2010/wordprocessingShape">
                  <wps:wsp xmlns:wps="http://schemas.microsoft.com/office/word/2010/wordprocessingShape">
                    <wps:cNvCnPr/>
                    <wps:spPr>
                      <a:xfrm>
                        <a:off x="0" y="0"/>
                        <a:ext cx="0" cy="580390"/>
                      </a:xfrm>
                      <a:prstGeom prst="line">
                        <a:avLst/>
                      </a:prstGeom>
                      <a:ln>
                        <a:solidFill>
                          <a:srgbClr val="0D4A87"/>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8" o:spid="_x0000_s2050" style="mso-height-percent:0;mso-height-relative:margin;mso-wrap-distance-bottom:0;mso-wrap-distance-left:9pt;mso-wrap-distance-right:9pt;mso-wrap-distance-top:0;mso-wrap-style:square;position:absolute;visibility:visible;z-index:251673600" from="230.25pt,-0.2pt" to="230.25pt,45.5pt" strokecolor="#0d4a87" strokeweight="0.5pt">
              <v:stroke joinstyle="miter"/>
            </v:line>
          </w:pict>
        </mc:Fallback>
      </mc:AlternateContent>
    </w:r>
    <w:r w:rsidRPr="005937DA">
      <w:rPr>
        <w:noProof/>
        <w:lang w:val="lv-LV"/>
      </w:rPr>
      <w:drawing>
        <wp:anchor distT="0" distB="0" distL="114300" distR="114300" simplePos="0" relativeHeight="251669504" behindDoc="1" locked="0" layoutInCell="1" allowOverlap="1">
          <wp:simplePos x="0" y="0"/>
          <wp:positionH relativeFrom="column">
            <wp:posOffset>5648325</wp:posOffset>
          </wp:positionH>
          <wp:positionV relativeFrom="paragraph">
            <wp:posOffset>-2540</wp:posOffset>
          </wp:positionV>
          <wp:extent cx="266700" cy="580813"/>
          <wp:effectExtent l="0" t="0" r="0" b="0"/>
          <wp:wrapNone/>
          <wp:docPr id="20539834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98340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69050" cy="5859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37DA">
      <w:rPr>
        <w:noProof/>
        <w:sz w:val="18"/>
        <w:szCs w:val="18"/>
        <w:lang w:val="lv-LV"/>
      </w:rPr>
      <mc:AlternateContent>
        <mc:Choice Requires="wps">
          <w:drawing>
            <wp:anchor distT="0" distB="0" distL="114300" distR="114300" simplePos="0" relativeHeight="251667456" behindDoc="1" locked="0" layoutInCell="1" allowOverlap="1">
              <wp:simplePos x="0" y="0"/>
              <wp:positionH relativeFrom="column">
                <wp:posOffset>-710565</wp:posOffset>
              </wp:positionH>
              <wp:positionV relativeFrom="paragraph">
                <wp:posOffset>-107950</wp:posOffset>
              </wp:positionV>
              <wp:extent cx="6631200" cy="0"/>
              <wp:effectExtent l="0" t="0" r="0" b="0"/>
              <wp:wrapNone/>
              <wp:docPr id="794137945"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6631200" cy="0"/>
                      </a:xfrm>
                      <a:prstGeom prst="line">
                        <a:avLst/>
                      </a:prstGeom>
                      <a:ln w="12700">
                        <a:solidFill>
                          <a:srgbClr val="0D4A8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2051" style="mso-width-percent:0;mso-width-relative:margin;mso-wrap-distance-bottom:0;mso-wrap-distance-left:9pt;mso-wrap-distance-right:9pt;mso-wrap-distance-top:0;mso-wrap-style:square;position:absolute;visibility:visible;z-index:-251648000" from="-55.95pt,-8.5pt" to="466.2pt,-8.5pt" strokecolor="#0d4a87" strokeweight="1pt">
              <v:stroke joinstyle="miter"/>
            </v:line>
          </w:pict>
        </mc:Fallback>
      </mc:AlternateContent>
    </w:r>
    <w:r w:rsidRPr="005937DA">
      <w:rPr>
        <w:sz w:val="18"/>
        <w:szCs w:val="18"/>
        <w:lang w:val="lv-LV"/>
      </w:rPr>
      <w:t xml:space="preserve">VALSTS SIA </w:t>
    </w:r>
    <w:r w:rsidRPr="005937DA">
      <w:rPr>
        <w:sz w:val="18"/>
        <w:szCs w:val="18"/>
        <w:lang w:val="lv-LV"/>
      </w:rPr>
      <w:tab/>
    </w:r>
    <w:r w:rsidRPr="005937DA">
      <w:rPr>
        <w:sz w:val="18"/>
        <w:szCs w:val="18"/>
        <w:lang w:val="lv-LV"/>
      </w:rPr>
      <w:tab/>
    </w:r>
    <w:r w:rsidRPr="005937DA">
      <w:rPr>
        <w:sz w:val="18"/>
        <w:szCs w:val="18"/>
        <w:lang w:val="lv-LV"/>
      </w:rPr>
      <w:t>Reģ</w:t>
    </w:r>
    <w:r w:rsidRPr="005937DA">
      <w:rPr>
        <w:sz w:val="18"/>
        <w:szCs w:val="18"/>
        <w:lang w:val="lv-LV"/>
      </w:rPr>
      <w:t>.</w:t>
    </w:r>
    <w:r>
      <w:rPr>
        <w:sz w:val="18"/>
        <w:szCs w:val="18"/>
        <w:lang w:val="lv-LV"/>
      </w:rPr>
      <w:t xml:space="preserve"> </w:t>
    </w:r>
    <w:r w:rsidRPr="005937DA">
      <w:rPr>
        <w:sz w:val="18"/>
        <w:szCs w:val="18"/>
        <w:lang w:val="lv-LV"/>
      </w:rPr>
      <w:t>Nr.: 50103237791</w:t>
    </w:r>
    <w:r w:rsidRPr="005937DA">
      <w:rPr>
        <w:sz w:val="18"/>
        <w:szCs w:val="18"/>
        <w:lang w:val="lv-LV"/>
      </w:rPr>
      <w:tab/>
    </w:r>
  </w:p>
  <w:p w:rsidR="00133C4B" w:rsidRPr="005937DA" w:rsidP="00133C4B" w14:paraId="79B753B9" w14:textId="77777777">
    <w:pPr>
      <w:pStyle w:val="Footer"/>
      <w:tabs>
        <w:tab w:val="left" w:pos="2268"/>
        <w:tab w:val="clear" w:pos="4153"/>
        <w:tab w:val="left" w:pos="5387"/>
        <w:tab w:val="clear" w:pos="8306"/>
      </w:tabs>
      <w:ind w:left="-1134" w:right="-766"/>
      <w:rPr>
        <w:sz w:val="18"/>
        <w:szCs w:val="18"/>
        <w:lang w:val="lv-LV"/>
      </w:rPr>
    </w:pPr>
    <w:r w:rsidRPr="005937DA">
      <w:rPr>
        <w:sz w:val="18"/>
        <w:szCs w:val="18"/>
        <w:lang w:val="lv-LV"/>
      </w:rPr>
      <w:t xml:space="preserve">“Latvijas Vides, ģeoloģijas un </w:t>
    </w:r>
    <w:r w:rsidRPr="005937DA">
      <w:rPr>
        <w:sz w:val="18"/>
        <w:szCs w:val="18"/>
        <w:lang w:val="lv-LV"/>
      </w:rPr>
      <w:tab/>
      <w:t>Tālr. +371 67032600</w:t>
    </w:r>
    <w:r w:rsidRPr="005937DA">
      <w:rPr>
        <w:sz w:val="18"/>
        <w:szCs w:val="18"/>
        <w:lang w:val="lv-LV"/>
      </w:rPr>
      <w:tab/>
      <w:t>Banka: SEB banka AS</w:t>
    </w:r>
  </w:p>
  <w:p w:rsidR="00133C4B" w:rsidRPr="005937DA" w:rsidP="00133C4B" w14:paraId="0913CDC2" w14:textId="77777777">
    <w:pPr>
      <w:pStyle w:val="Footer"/>
      <w:tabs>
        <w:tab w:val="left" w:pos="2115"/>
        <w:tab w:val="clear" w:pos="4153"/>
        <w:tab w:val="left" w:pos="5387"/>
        <w:tab w:val="clear" w:pos="8306"/>
      </w:tabs>
      <w:ind w:left="-1134" w:right="-766"/>
      <w:rPr>
        <w:sz w:val="18"/>
        <w:szCs w:val="18"/>
        <w:lang w:val="lv-LV"/>
      </w:rPr>
    </w:pPr>
    <w:r w:rsidRPr="005937DA">
      <w:rPr>
        <w:sz w:val="18"/>
        <w:szCs w:val="18"/>
        <w:lang w:val="lv-LV"/>
      </w:rPr>
      <w:t>meteoroloģijas centrs”</w:t>
    </w:r>
    <w:r w:rsidRPr="005937DA">
      <w:rPr>
        <w:sz w:val="18"/>
        <w:szCs w:val="18"/>
        <w:lang w:val="lv-LV"/>
      </w:rPr>
      <w:tab/>
      <w:t>E-pasts: lvgmc@lvgmc.lv</w:t>
    </w:r>
    <w:r w:rsidRPr="005937DA">
      <w:rPr>
        <w:sz w:val="18"/>
        <w:szCs w:val="18"/>
        <w:lang w:val="lv-LV"/>
      </w:rPr>
      <w:tab/>
      <w:t>Kods: UNLALV2X</w:t>
    </w:r>
  </w:p>
  <w:p w:rsidR="00133C4B" w:rsidRPr="005937DA" w:rsidP="00133C4B" w14:paraId="57C92E2B" w14:textId="77777777">
    <w:pPr>
      <w:pStyle w:val="Footer"/>
      <w:tabs>
        <w:tab w:val="clear" w:pos="4153"/>
        <w:tab w:val="left" w:pos="5387"/>
        <w:tab w:val="clear" w:pos="8306"/>
      </w:tabs>
      <w:ind w:left="-1134" w:right="-766"/>
      <w:rPr>
        <w:sz w:val="18"/>
        <w:szCs w:val="18"/>
        <w:lang w:val="lv-LV"/>
      </w:rPr>
    </w:pPr>
    <w:r w:rsidRPr="005937DA">
      <w:rPr>
        <w:sz w:val="18"/>
        <w:szCs w:val="18"/>
        <w:lang w:val="lv-LV"/>
      </w:rPr>
      <w:t>Latgales iela 165, Rīga, LV-1019</w:t>
    </w:r>
    <w:r w:rsidRPr="005937DA">
      <w:rPr>
        <w:sz w:val="18"/>
        <w:szCs w:val="18"/>
        <w:lang w:val="lv-LV"/>
      </w:rPr>
      <w:tab/>
      <w:t>Konta Nr.: LV25 UNLA 0055000617927</w:t>
    </w:r>
  </w:p>
  <w:p w:rsidR="005F5041" w:rsidRPr="00133C4B" w:rsidP="00794538" w14:paraId="6EADCD12" w14:textId="391703A0">
    <w:pPr>
      <w:pStyle w:val="Footer"/>
      <w:ind w:left="-1418"/>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3C4B" w:rsidRPr="005937DA" w:rsidP="00133C4B" w14:paraId="333DA224" w14:textId="77777777">
    <w:pPr>
      <w:pStyle w:val="Footer"/>
      <w:tabs>
        <w:tab w:val="center" w:pos="2977"/>
        <w:tab w:val="clear" w:pos="4153"/>
        <w:tab w:val="left" w:pos="5387"/>
        <w:tab w:val="clear" w:pos="8306"/>
        <w:tab w:val="right" w:pos="9072"/>
      </w:tabs>
      <w:ind w:left="-1134" w:right="-766"/>
      <w:rPr>
        <w:sz w:val="18"/>
        <w:szCs w:val="18"/>
        <w:lang w:val="lv-LV"/>
      </w:rPr>
    </w:pPr>
    <w:r w:rsidRPr="005937DA">
      <w:rPr>
        <w:noProof/>
        <w:lang w:val="lv-LV"/>
      </w:rPr>
      <mc:AlternateContent>
        <mc:Choice Requires="wps">
          <w:drawing>
            <wp:anchor distT="0" distB="0" distL="114300" distR="114300" simplePos="0" relativeHeight="251677696" behindDoc="0" locked="0" layoutInCell="1" allowOverlap="1">
              <wp:simplePos x="0" y="0"/>
              <wp:positionH relativeFrom="column">
                <wp:posOffset>1038225</wp:posOffset>
              </wp:positionH>
              <wp:positionV relativeFrom="paragraph">
                <wp:posOffset>-2540</wp:posOffset>
              </wp:positionV>
              <wp:extent cx="0" cy="551815"/>
              <wp:effectExtent l="0" t="0" r="38100" b="19685"/>
              <wp:wrapNone/>
              <wp:docPr id="1899080229" name="Straight Connector 8"/>
              <wp:cNvGraphicFramePr/>
              <a:graphic xmlns:a="http://schemas.openxmlformats.org/drawingml/2006/main">
                <a:graphicData uri="http://schemas.microsoft.com/office/word/2010/wordprocessingShape">
                  <wps:wsp xmlns:wps="http://schemas.microsoft.com/office/word/2010/wordprocessingShape">
                    <wps:cNvCnPr/>
                    <wps:spPr>
                      <a:xfrm>
                        <a:off x="0" y="0"/>
                        <a:ext cx="0" cy="551815"/>
                      </a:xfrm>
                      <a:prstGeom prst="line">
                        <a:avLst/>
                      </a:prstGeom>
                      <a:ln>
                        <a:solidFill>
                          <a:srgbClr val="0D4A87"/>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8" o:spid="_x0000_s2052" style="mso-height-percent:0;mso-height-relative:margin;mso-wrap-distance-bottom:0;mso-wrap-distance-left:9pt;mso-wrap-distance-right:9pt;mso-wrap-distance-top:0;mso-wrap-style:square;position:absolute;visibility:visible;z-index:251678720" from="81.75pt,-0.2pt" to="81.75pt,43.25pt" strokecolor="#0d4a87" strokeweight="0.5pt">
              <v:stroke joinstyle="miter"/>
            </v:line>
          </w:pict>
        </mc:Fallback>
      </mc:AlternateContent>
    </w:r>
    <w:r w:rsidRPr="005937DA">
      <w:rPr>
        <w:noProof/>
        <w:lang w:val="lv-LV"/>
      </w:rPr>
      <mc:AlternateContent>
        <mc:Choice Requires="wps">
          <w:drawing>
            <wp:anchor distT="0" distB="0" distL="114300" distR="114300" simplePos="0" relativeHeight="251679744" behindDoc="0" locked="0" layoutInCell="1" allowOverlap="1">
              <wp:simplePos x="0" y="0"/>
              <wp:positionH relativeFrom="column">
                <wp:posOffset>2924175</wp:posOffset>
              </wp:positionH>
              <wp:positionV relativeFrom="paragraph">
                <wp:posOffset>-2540</wp:posOffset>
              </wp:positionV>
              <wp:extent cx="0" cy="580390"/>
              <wp:effectExtent l="0" t="0" r="38100" b="29210"/>
              <wp:wrapNone/>
              <wp:docPr id="1421543390" name="Straight Connector 8"/>
              <wp:cNvGraphicFramePr/>
              <a:graphic xmlns:a="http://schemas.openxmlformats.org/drawingml/2006/main">
                <a:graphicData uri="http://schemas.microsoft.com/office/word/2010/wordprocessingShape">
                  <wps:wsp xmlns:wps="http://schemas.microsoft.com/office/word/2010/wordprocessingShape">
                    <wps:cNvCnPr/>
                    <wps:spPr>
                      <a:xfrm>
                        <a:off x="0" y="0"/>
                        <a:ext cx="0" cy="580390"/>
                      </a:xfrm>
                      <a:prstGeom prst="line">
                        <a:avLst/>
                      </a:prstGeom>
                      <a:ln>
                        <a:solidFill>
                          <a:srgbClr val="0D4A87"/>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8" o:spid="_x0000_s2053" style="mso-height-percent:0;mso-height-relative:margin;mso-wrap-distance-bottom:0;mso-wrap-distance-left:9pt;mso-wrap-distance-right:9pt;mso-wrap-distance-top:0;mso-wrap-style:square;position:absolute;visibility:visible;z-index:251680768" from="230.25pt,-0.2pt" to="230.25pt,45.5pt" strokecolor="#0d4a87" strokeweight="0.5pt">
              <v:stroke joinstyle="miter"/>
            </v:line>
          </w:pict>
        </mc:Fallback>
      </mc:AlternateContent>
    </w:r>
    <w:r w:rsidRPr="005937DA">
      <w:rPr>
        <w:noProof/>
        <w:lang w:val="lv-LV"/>
      </w:rPr>
      <w:drawing>
        <wp:anchor distT="0" distB="0" distL="114300" distR="114300" simplePos="0" relativeHeight="251676672" behindDoc="1" locked="0" layoutInCell="1" allowOverlap="1">
          <wp:simplePos x="0" y="0"/>
          <wp:positionH relativeFrom="column">
            <wp:posOffset>5648325</wp:posOffset>
          </wp:positionH>
          <wp:positionV relativeFrom="paragraph">
            <wp:posOffset>-2540</wp:posOffset>
          </wp:positionV>
          <wp:extent cx="266700" cy="580813"/>
          <wp:effectExtent l="0" t="0" r="0" b="0"/>
          <wp:wrapNone/>
          <wp:docPr id="18039062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906267"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69050" cy="5859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37DA">
      <w:rPr>
        <w:noProof/>
        <w:sz w:val="18"/>
        <w:szCs w:val="18"/>
        <w:lang w:val="lv-LV"/>
      </w:rPr>
      <mc:AlternateContent>
        <mc:Choice Requires="wps">
          <w:drawing>
            <wp:anchor distT="0" distB="0" distL="114300" distR="114300" simplePos="0" relativeHeight="251674624" behindDoc="1" locked="0" layoutInCell="1" allowOverlap="1">
              <wp:simplePos x="0" y="0"/>
              <wp:positionH relativeFrom="column">
                <wp:posOffset>-710565</wp:posOffset>
              </wp:positionH>
              <wp:positionV relativeFrom="paragraph">
                <wp:posOffset>-107950</wp:posOffset>
              </wp:positionV>
              <wp:extent cx="6631200" cy="0"/>
              <wp:effectExtent l="0" t="0" r="0" b="0"/>
              <wp:wrapNone/>
              <wp:docPr id="753951983"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6631200" cy="0"/>
                      </a:xfrm>
                      <a:prstGeom prst="line">
                        <a:avLst/>
                      </a:prstGeom>
                      <a:ln w="12700">
                        <a:solidFill>
                          <a:srgbClr val="0D4A8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2054" style="mso-width-percent:0;mso-width-relative:margin;mso-wrap-distance-bottom:0;mso-wrap-distance-left:9pt;mso-wrap-distance-right:9pt;mso-wrap-distance-top:0;mso-wrap-style:square;position:absolute;visibility:visible;z-index:-251640832" from="-55.95pt,-8.5pt" to="466.2pt,-8.5pt" strokecolor="#0d4a87" strokeweight="1pt">
              <v:stroke joinstyle="miter"/>
            </v:line>
          </w:pict>
        </mc:Fallback>
      </mc:AlternateContent>
    </w:r>
    <w:r w:rsidRPr="005937DA">
      <w:rPr>
        <w:sz w:val="18"/>
        <w:szCs w:val="18"/>
        <w:lang w:val="lv-LV"/>
      </w:rPr>
      <w:t xml:space="preserve">VALSTS SIA </w:t>
    </w:r>
    <w:r w:rsidRPr="005937DA">
      <w:rPr>
        <w:sz w:val="18"/>
        <w:szCs w:val="18"/>
        <w:lang w:val="lv-LV"/>
      </w:rPr>
      <w:tab/>
    </w:r>
    <w:r w:rsidRPr="005937DA">
      <w:rPr>
        <w:sz w:val="18"/>
        <w:szCs w:val="18"/>
        <w:lang w:val="lv-LV"/>
      </w:rPr>
      <w:tab/>
      <w:t>Reģ.</w:t>
    </w:r>
    <w:r>
      <w:rPr>
        <w:sz w:val="18"/>
        <w:szCs w:val="18"/>
        <w:lang w:val="lv-LV"/>
      </w:rPr>
      <w:t xml:space="preserve"> </w:t>
    </w:r>
    <w:r w:rsidRPr="005937DA">
      <w:rPr>
        <w:sz w:val="18"/>
        <w:szCs w:val="18"/>
        <w:lang w:val="lv-LV"/>
      </w:rPr>
      <w:t>Nr.: 50103237791</w:t>
    </w:r>
    <w:r w:rsidRPr="005937DA">
      <w:rPr>
        <w:sz w:val="18"/>
        <w:szCs w:val="18"/>
        <w:lang w:val="lv-LV"/>
      </w:rPr>
      <w:tab/>
    </w:r>
  </w:p>
  <w:p w:rsidR="00133C4B" w:rsidRPr="005937DA" w:rsidP="00133C4B" w14:paraId="5E821864" w14:textId="77777777">
    <w:pPr>
      <w:pStyle w:val="Footer"/>
      <w:tabs>
        <w:tab w:val="left" w:pos="2268"/>
        <w:tab w:val="clear" w:pos="4153"/>
        <w:tab w:val="left" w:pos="5387"/>
        <w:tab w:val="clear" w:pos="8306"/>
      </w:tabs>
      <w:ind w:left="-1134" w:right="-766"/>
      <w:rPr>
        <w:sz w:val="18"/>
        <w:szCs w:val="18"/>
        <w:lang w:val="lv-LV"/>
      </w:rPr>
    </w:pPr>
    <w:r w:rsidRPr="005937DA">
      <w:rPr>
        <w:sz w:val="18"/>
        <w:szCs w:val="18"/>
        <w:lang w:val="lv-LV"/>
      </w:rPr>
      <w:t xml:space="preserve">“Latvijas Vides, ģeoloģijas un </w:t>
    </w:r>
    <w:r w:rsidRPr="005937DA">
      <w:rPr>
        <w:sz w:val="18"/>
        <w:szCs w:val="18"/>
        <w:lang w:val="lv-LV"/>
      </w:rPr>
      <w:tab/>
      <w:t>Tālr. +371 67032600</w:t>
    </w:r>
    <w:r w:rsidRPr="005937DA">
      <w:rPr>
        <w:sz w:val="18"/>
        <w:szCs w:val="18"/>
        <w:lang w:val="lv-LV"/>
      </w:rPr>
      <w:tab/>
      <w:t>Banka: SEB banka AS</w:t>
    </w:r>
  </w:p>
  <w:p w:rsidR="00133C4B" w:rsidRPr="005937DA" w:rsidP="00133C4B" w14:paraId="3FEEA1F3" w14:textId="77777777">
    <w:pPr>
      <w:pStyle w:val="Footer"/>
      <w:tabs>
        <w:tab w:val="left" w:pos="2115"/>
        <w:tab w:val="clear" w:pos="4153"/>
        <w:tab w:val="left" w:pos="5387"/>
        <w:tab w:val="clear" w:pos="8306"/>
      </w:tabs>
      <w:ind w:left="-1134" w:right="-766"/>
      <w:rPr>
        <w:sz w:val="18"/>
        <w:szCs w:val="18"/>
        <w:lang w:val="lv-LV"/>
      </w:rPr>
    </w:pPr>
    <w:r w:rsidRPr="005937DA">
      <w:rPr>
        <w:sz w:val="18"/>
        <w:szCs w:val="18"/>
        <w:lang w:val="lv-LV"/>
      </w:rPr>
      <w:t>meteoroloģijas centrs”</w:t>
    </w:r>
    <w:r w:rsidRPr="005937DA">
      <w:rPr>
        <w:sz w:val="18"/>
        <w:szCs w:val="18"/>
        <w:lang w:val="lv-LV"/>
      </w:rPr>
      <w:tab/>
      <w:t>E-pasts: lvgmc@lvgmc.lv</w:t>
    </w:r>
    <w:r w:rsidRPr="005937DA">
      <w:rPr>
        <w:sz w:val="18"/>
        <w:szCs w:val="18"/>
        <w:lang w:val="lv-LV"/>
      </w:rPr>
      <w:tab/>
      <w:t>Kods: UNLALV2X</w:t>
    </w:r>
  </w:p>
  <w:p w:rsidR="00133C4B" w:rsidRPr="005937DA" w:rsidP="00133C4B" w14:paraId="40C7B727" w14:textId="77777777">
    <w:pPr>
      <w:pStyle w:val="Footer"/>
      <w:tabs>
        <w:tab w:val="clear" w:pos="4153"/>
        <w:tab w:val="left" w:pos="5387"/>
        <w:tab w:val="clear" w:pos="8306"/>
      </w:tabs>
      <w:ind w:left="-1134" w:right="-766"/>
      <w:rPr>
        <w:sz w:val="18"/>
        <w:szCs w:val="18"/>
        <w:lang w:val="lv-LV"/>
      </w:rPr>
    </w:pPr>
    <w:r w:rsidRPr="005937DA">
      <w:rPr>
        <w:sz w:val="18"/>
        <w:szCs w:val="18"/>
        <w:lang w:val="lv-LV"/>
      </w:rPr>
      <w:t>Latgales iela 165, Rīga, LV-1019</w:t>
    </w:r>
    <w:r w:rsidRPr="005937DA">
      <w:rPr>
        <w:sz w:val="18"/>
        <w:szCs w:val="18"/>
        <w:lang w:val="lv-LV"/>
      </w:rPr>
      <w:tab/>
      <w:t>Konta Nr.: LV25 UNLA 0055000617927</w:t>
    </w:r>
  </w:p>
  <w:p w:rsidR="00D42426" w:rsidP="00794538" w14:paraId="6D29546D" w14:textId="24BB857F">
    <w:pPr>
      <w:pStyle w:val="Footer"/>
      <w:ind w:left="-1418"/>
    </w:pPr>
    <w:r>
      <w:rPr>
        <w:noProof/>
        <w:lang w:val="lv-LV" w:eastAsia="lv-LV"/>
      </w:rPr>
      <w:drawing>
        <wp:anchor distT="0" distB="0" distL="114300" distR="114300" simplePos="0" relativeHeight="251659264" behindDoc="0" locked="0" layoutInCell="1" allowOverlap="1">
          <wp:simplePos x="0" y="0"/>
          <wp:positionH relativeFrom="column">
            <wp:posOffset>76200</wp:posOffset>
          </wp:positionH>
          <wp:positionV relativeFrom="paragraph">
            <wp:posOffset>9753600</wp:posOffset>
          </wp:positionV>
          <wp:extent cx="7571740" cy="904875"/>
          <wp:effectExtent l="0" t="0" r="0" b="0"/>
          <wp:wrapNone/>
          <wp:docPr id="195963005" name="Picture 558948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63005" name="Picture 3"/>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757174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lv-LV" w:eastAsia="lv-LV"/>
      </w:rPr>
      <w:drawing>
        <wp:anchor distT="0" distB="0" distL="114300" distR="114300" simplePos="0" relativeHeight="251658240" behindDoc="0" locked="0" layoutInCell="1" allowOverlap="1">
          <wp:simplePos x="0" y="0"/>
          <wp:positionH relativeFrom="column">
            <wp:posOffset>76200</wp:posOffset>
          </wp:positionH>
          <wp:positionV relativeFrom="paragraph">
            <wp:posOffset>9753600</wp:posOffset>
          </wp:positionV>
          <wp:extent cx="7571740" cy="904875"/>
          <wp:effectExtent l="0" t="0" r="0" b="0"/>
          <wp:wrapNone/>
          <wp:docPr id="753825048" name="Picture 1237027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825048" name="Picture 2"/>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7571740" cy="904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3C4B" w:rsidRPr="005937DA" w:rsidP="00133C4B" w14:paraId="3F0E27EE" w14:textId="77777777">
    <w:pPr>
      <w:pStyle w:val="Footer"/>
      <w:tabs>
        <w:tab w:val="center" w:pos="2977"/>
        <w:tab w:val="clear" w:pos="4153"/>
        <w:tab w:val="left" w:pos="5387"/>
        <w:tab w:val="clear" w:pos="8306"/>
        <w:tab w:val="right" w:pos="9072"/>
      </w:tabs>
      <w:ind w:left="-1134" w:right="-766"/>
      <w:rPr>
        <w:sz w:val="18"/>
        <w:szCs w:val="18"/>
        <w:lang w:val="lv-LV"/>
      </w:rPr>
    </w:pPr>
    <w:r w:rsidRPr="005937DA">
      <w:rPr>
        <w:noProof/>
        <w:lang w:val="lv-LV"/>
      </w:rPr>
      <mc:AlternateContent>
        <mc:Choice Requires="wps">
          <w:drawing>
            <wp:anchor distT="0" distB="0" distL="114300" distR="114300" simplePos="0" relativeHeight="251663360" behindDoc="0" locked="0" layoutInCell="1" allowOverlap="1">
              <wp:simplePos x="0" y="0"/>
              <wp:positionH relativeFrom="column">
                <wp:posOffset>1038225</wp:posOffset>
              </wp:positionH>
              <wp:positionV relativeFrom="paragraph">
                <wp:posOffset>-2540</wp:posOffset>
              </wp:positionV>
              <wp:extent cx="0" cy="551815"/>
              <wp:effectExtent l="0" t="0" r="38100" b="19685"/>
              <wp:wrapNone/>
              <wp:docPr id="916815197" name="Straight Connector 8"/>
              <wp:cNvGraphicFramePr/>
              <a:graphic xmlns:a="http://schemas.openxmlformats.org/drawingml/2006/main">
                <a:graphicData uri="http://schemas.microsoft.com/office/word/2010/wordprocessingShape">
                  <wps:wsp xmlns:wps="http://schemas.microsoft.com/office/word/2010/wordprocessingShape">
                    <wps:cNvCnPr/>
                    <wps:spPr>
                      <a:xfrm>
                        <a:off x="0" y="0"/>
                        <a:ext cx="0" cy="551815"/>
                      </a:xfrm>
                      <a:prstGeom prst="line">
                        <a:avLst/>
                      </a:prstGeom>
                      <a:ln>
                        <a:solidFill>
                          <a:srgbClr val="0D4A87"/>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8" o:spid="_x0000_s2055" style="mso-height-percent:0;mso-height-relative:margin;mso-wrap-distance-bottom:0;mso-wrap-distance-left:9pt;mso-wrap-distance-right:9pt;mso-wrap-distance-top:0;mso-wrap-style:square;position:absolute;visibility:visible;z-index:251664384" from="81.75pt,-0.2pt" to="81.75pt,43.25pt" strokecolor="#0d4a87" strokeweight="0.5pt">
              <v:stroke joinstyle="miter"/>
            </v:line>
          </w:pict>
        </mc:Fallback>
      </mc:AlternateContent>
    </w:r>
    <w:r w:rsidRPr="005937DA">
      <w:rPr>
        <w:noProof/>
        <w:lang w:val="lv-LV"/>
      </w:rPr>
      <mc:AlternateContent>
        <mc:Choice Requires="wps">
          <w:drawing>
            <wp:anchor distT="0" distB="0" distL="114300" distR="114300" simplePos="0" relativeHeight="251665408" behindDoc="0" locked="0" layoutInCell="1" allowOverlap="1">
              <wp:simplePos x="0" y="0"/>
              <wp:positionH relativeFrom="column">
                <wp:posOffset>2924175</wp:posOffset>
              </wp:positionH>
              <wp:positionV relativeFrom="paragraph">
                <wp:posOffset>-2540</wp:posOffset>
              </wp:positionV>
              <wp:extent cx="0" cy="580390"/>
              <wp:effectExtent l="0" t="0" r="38100" b="29210"/>
              <wp:wrapNone/>
              <wp:docPr id="1067065105" name="Straight Connector 8"/>
              <wp:cNvGraphicFramePr/>
              <a:graphic xmlns:a="http://schemas.openxmlformats.org/drawingml/2006/main">
                <a:graphicData uri="http://schemas.microsoft.com/office/word/2010/wordprocessingShape">
                  <wps:wsp xmlns:wps="http://schemas.microsoft.com/office/word/2010/wordprocessingShape">
                    <wps:cNvCnPr/>
                    <wps:spPr>
                      <a:xfrm>
                        <a:off x="0" y="0"/>
                        <a:ext cx="0" cy="580390"/>
                      </a:xfrm>
                      <a:prstGeom prst="line">
                        <a:avLst/>
                      </a:prstGeom>
                      <a:ln>
                        <a:solidFill>
                          <a:srgbClr val="0D4A87"/>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8" o:spid="_x0000_s2056" style="mso-height-percent:0;mso-height-relative:margin;mso-wrap-distance-bottom:0;mso-wrap-distance-left:9pt;mso-wrap-distance-right:9pt;mso-wrap-distance-top:0;mso-wrap-style:square;position:absolute;visibility:visible;z-index:251666432" from="230.25pt,-0.2pt" to="230.25pt,45.5pt" strokecolor="#0d4a87" strokeweight="0.5pt">
              <v:stroke joinstyle="miter"/>
            </v:line>
          </w:pict>
        </mc:Fallback>
      </mc:AlternateContent>
    </w:r>
    <w:r w:rsidRPr="005937DA">
      <w:rPr>
        <w:noProof/>
        <w:lang w:val="lv-LV"/>
      </w:rPr>
      <w:drawing>
        <wp:anchor distT="0" distB="0" distL="114300" distR="114300" simplePos="0" relativeHeight="251662336" behindDoc="1" locked="0" layoutInCell="1" allowOverlap="1">
          <wp:simplePos x="0" y="0"/>
          <wp:positionH relativeFrom="column">
            <wp:posOffset>5648325</wp:posOffset>
          </wp:positionH>
          <wp:positionV relativeFrom="paragraph">
            <wp:posOffset>-2540</wp:posOffset>
          </wp:positionV>
          <wp:extent cx="266700" cy="580813"/>
          <wp:effectExtent l="0" t="0" r="0" b="0"/>
          <wp:wrapNone/>
          <wp:docPr id="12511423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142319"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69050" cy="5859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37DA">
      <w:rPr>
        <w:noProof/>
        <w:sz w:val="18"/>
        <w:szCs w:val="18"/>
        <w:lang w:val="lv-LV"/>
      </w:rPr>
      <mc:AlternateContent>
        <mc:Choice Requires="wps">
          <w:drawing>
            <wp:anchor distT="0" distB="0" distL="114300" distR="114300" simplePos="0" relativeHeight="251660288" behindDoc="1" locked="0" layoutInCell="1" allowOverlap="1">
              <wp:simplePos x="0" y="0"/>
              <wp:positionH relativeFrom="column">
                <wp:posOffset>-710565</wp:posOffset>
              </wp:positionH>
              <wp:positionV relativeFrom="paragraph">
                <wp:posOffset>-107950</wp:posOffset>
              </wp:positionV>
              <wp:extent cx="6631200" cy="0"/>
              <wp:effectExtent l="0" t="0" r="0" b="0"/>
              <wp:wrapNone/>
              <wp:docPr id="1916515108"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6631200" cy="0"/>
                      </a:xfrm>
                      <a:prstGeom prst="line">
                        <a:avLst/>
                      </a:prstGeom>
                      <a:ln w="12700">
                        <a:solidFill>
                          <a:srgbClr val="0D4A8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2057" style="mso-width-percent:0;mso-width-relative:margin;mso-wrap-distance-bottom:0;mso-wrap-distance-left:9pt;mso-wrap-distance-right:9pt;mso-wrap-distance-top:0;mso-wrap-style:square;position:absolute;visibility:visible;z-index:-251655168" from="-55.95pt,-8.5pt" to="466.2pt,-8.5pt" strokecolor="#0d4a87" strokeweight="1pt">
              <v:stroke joinstyle="miter"/>
            </v:line>
          </w:pict>
        </mc:Fallback>
      </mc:AlternateContent>
    </w:r>
    <w:r w:rsidRPr="005937DA">
      <w:rPr>
        <w:sz w:val="18"/>
        <w:szCs w:val="18"/>
        <w:lang w:val="lv-LV"/>
      </w:rPr>
      <w:t xml:space="preserve">VALSTS SIA </w:t>
    </w:r>
    <w:r w:rsidRPr="005937DA">
      <w:rPr>
        <w:sz w:val="18"/>
        <w:szCs w:val="18"/>
        <w:lang w:val="lv-LV"/>
      </w:rPr>
      <w:tab/>
    </w:r>
    <w:r w:rsidRPr="005937DA">
      <w:rPr>
        <w:sz w:val="18"/>
        <w:szCs w:val="18"/>
        <w:lang w:val="lv-LV"/>
      </w:rPr>
      <w:tab/>
      <w:t>Reģ.</w:t>
    </w:r>
    <w:r>
      <w:rPr>
        <w:sz w:val="18"/>
        <w:szCs w:val="18"/>
        <w:lang w:val="lv-LV"/>
      </w:rPr>
      <w:t xml:space="preserve"> </w:t>
    </w:r>
    <w:r w:rsidRPr="005937DA">
      <w:rPr>
        <w:sz w:val="18"/>
        <w:szCs w:val="18"/>
        <w:lang w:val="lv-LV"/>
      </w:rPr>
      <w:t>Nr.: 50103237791</w:t>
    </w:r>
    <w:r w:rsidRPr="005937DA">
      <w:rPr>
        <w:sz w:val="18"/>
        <w:szCs w:val="18"/>
        <w:lang w:val="lv-LV"/>
      </w:rPr>
      <w:tab/>
    </w:r>
  </w:p>
  <w:p w:rsidR="00133C4B" w:rsidRPr="005937DA" w:rsidP="00133C4B" w14:paraId="1D1EA5B6" w14:textId="77777777">
    <w:pPr>
      <w:pStyle w:val="Footer"/>
      <w:tabs>
        <w:tab w:val="left" w:pos="2268"/>
        <w:tab w:val="clear" w:pos="4153"/>
        <w:tab w:val="left" w:pos="5387"/>
        <w:tab w:val="clear" w:pos="8306"/>
      </w:tabs>
      <w:ind w:left="-1134" w:right="-766"/>
      <w:rPr>
        <w:sz w:val="18"/>
        <w:szCs w:val="18"/>
        <w:lang w:val="lv-LV"/>
      </w:rPr>
    </w:pPr>
    <w:r w:rsidRPr="005937DA">
      <w:rPr>
        <w:sz w:val="18"/>
        <w:szCs w:val="18"/>
        <w:lang w:val="lv-LV"/>
      </w:rPr>
      <w:t xml:space="preserve">“Latvijas Vides, ģeoloģijas un </w:t>
    </w:r>
    <w:r w:rsidRPr="005937DA">
      <w:rPr>
        <w:sz w:val="18"/>
        <w:szCs w:val="18"/>
        <w:lang w:val="lv-LV"/>
      </w:rPr>
      <w:tab/>
      <w:t>Tālr. +371 67032600</w:t>
    </w:r>
    <w:r w:rsidRPr="005937DA">
      <w:rPr>
        <w:sz w:val="18"/>
        <w:szCs w:val="18"/>
        <w:lang w:val="lv-LV"/>
      </w:rPr>
      <w:tab/>
      <w:t>Banka: SEB banka AS</w:t>
    </w:r>
  </w:p>
  <w:p w:rsidR="00133C4B" w:rsidRPr="005937DA" w:rsidP="00133C4B" w14:paraId="3BC7FF33" w14:textId="77777777">
    <w:pPr>
      <w:pStyle w:val="Footer"/>
      <w:tabs>
        <w:tab w:val="left" w:pos="2115"/>
        <w:tab w:val="clear" w:pos="4153"/>
        <w:tab w:val="left" w:pos="5387"/>
        <w:tab w:val="clear" w:pos="8306"/>
      </w:tabs>
      <w:ind w:left="-1134" w:right="-766"/>
      <w:rPr>
        <w:sz w:val="18"/>
        <w:szCs w:val="18"/>
        <w:lang w:val="lv-LV"/>
      </w:rPr>
    </w:pPr>
    <w:r w:rsidRPr="005937DA">
      <w:rPr>
        <w:sz w:val="18"/>
        <w:szCs w:val="18"/>
        <w:lang w:val="lv-LV"/>
      </w:rPr>
      <w:t>meteoroloģijas centrs”</w:t>
    </w:r>
    <w:r w:rsidRPr="005937DA">
      <w:rPr>
        <w:sz w:val="18"/>
        <w:szCs w:val="18"/>
        <w:lang w:val="lv-LV"/>
      </w:rPr>
      <w:tab/>
      <w:t>E-pasts: lvgmc@lvgmc.lv</w:t>
    </w:r>
    <w:r w:rsidRPr="005937DA">
      <w:rPr>
        <w:sz w:val="18"/>
        <w:szCs w:val="18"/>
        <w:lang w:val="lv-LV"/>
      </w:rPr>
      <w:tab/>
      <w:t>Kods: UNLALV2X</w:t>
    </w:r>
  </w:p>
  <w:p w:rsidR="00133C4B" w:rsidRPr="005937DA" w:rsidP="00133C4B" w14:paraId="02961754" w14:textId="77777777">
    <w:pPr>
      <w:pStyle w:val="Footer"/>
      <w:tabs>
        <w:tab w:val="clear" w:pos="4153"/>
        <w:tab w:val="left" w:pos="5387"/>
        <w:tab w:val="clear" w:pos="8306"/>
      </w:tabs>
      <w:ind w:left="-1134" w:right="-766"/>
      <w:rPr>
        <w:sz w:val="18"/>
        <w:szCs w:val="18"/>
        <w:lang w:val="lv-LV"/>
      </w:rPr>
    </w:pPr>
    <w:r w:rsidRPr="005937DA">
      <w:rPr>
        <w:sz w:val="18"/>
        <w:szCs w:val="18"/>
        <w:lang w:val="lv-LV"/>
      </w:rPr>
      <w:t>Latgales iela 165, Rīga, LV-1019</w:t>
    </w:r>
    <w:r w:rsidRPr="005937DA">
      <w:rPr>
        <w:sz w:val="18"/>
        <w:szCs w:val="18"/>
        <w:lang w:val="lv-LV"/>
      </w:rPr>
      <w:tab/>
      <w:t>Konta Nr.: LV25 UNLA 0055000617927</w:t>
    </w:r>
  </w:p>
  <w:p w:rsidR="005F5041" w:rsidRPr="00133C4B" w:rsidP="0079557E" w14:paraId="173A1E74" w14:textId="4133F1A4">
    <w:pPr>
      <w:pStyle w:val="Footer"/>
      <w:tabs>
        <w:tab w:val="clear" w:pos="4153"/>
        <w:tab w:val="left" w:pos="5387"/>
        <w:tab w:val="clear" w:pos="8306"/>
      </w:tabs>
      <w:ind w:left="-1134" w:right="-766"/>
      <w:rPr>
        <w:sz w:val="18"/>
        <w:szCs w:val="18"/>
        <w:lang w:val="lv-LV"/>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5041" w14:paraId="335B85A2" w14:textId="77777777">
    <w:pPr>
      <w:pStyle w:val="Header"/>
    </w:pPr>
    <w:r w:rsidRPr="0088707D">
      <w:rPr>
        <w:noProof/>
        <w:lang w:val="lv-LV" w:eastAsia="lv-LV"/>
      </w:rPr>
      <w:drawing>
        <wp:inline distT="0" distB="0" distL="0" distR="0">
          <wp:extent cx="6153150" cy="1447800"/>
          <wp:effectExtent l="0" t="0" r="0" b="0"/>
          <wp:docPr id="1344350678" name="Picture 1903224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350678"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12466" t="18958" b="9004"/>
                  <a:stretch>
                    <a:fillRect/>
                  </a:stretch>
                </pic:blipFill>
                <pic:spPr bwMode="auto">
                  <a:xfrm>
                    <a:off x="0" y="0"/>
                    <a:ext cx="6153150" cy="1447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543CB4"/>
    <w:multiLevelType w:val="hybridMultilevel"/>
    <w:tmpl w:val="BA2014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66A4DB8"/>
    <w:multiLevelType w:val="hybridMultilevel"/>
    <w:tmpl w:val="FFE23F1A"/>
    <w:lvl w:ilvl="0">
      <w:start w:val="1"/>
      <w:numFmt w:val="decimal"/>
      <w:lvlText w:val="%1."/>
      <w:lvlJc w:val="left"/>
      <w:pPr>
        <w:tabs>
          <w:tab w:val="num" w:pos="1080"/>
        </w:tabs>
        <w:ind w:left="108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7E4DEB"/>
    <w:multiLevelType w:val="hybridMultilevel"/>
    <w:tmpl w:val="EFE6DC5C"/>
    <w:lvl w:ilvl="0">
      <w:start w:val="1"/>
      <w:numFmt w:val="lowerLetter"/>
      <w:lvlText w:val="%1)"/>
      <w:lvlJc w:val="left"/>
      <w:pPr>
        <w:tabs>
          <w:tab w:val="num" w:pos="720"/>
        </w:tabs>
        <w:ind w:left="680" w:hanging="3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01B0E7A"/>
    <w:multiLevelType w:val="hybridMultilevel"/>
    <w:tmpl w:val="E208D66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05D6FD7"/>
    <w:multiLevelType w:val="hybridMultilevel"/>
    <w:tmpl w:val="BFAEF66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095518C"/>
    <w:multiLevelType w:val="hybridMultilevel"/>
    <w:tmpl w:val="F502F08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19A6F02"/>
    <w:multiLevelType w:val="hybridMultilevel"/>
    <w:tmpl w:val="3B14B8A8"/>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3955D9F"/>
    <w:multiLevelType w:val="hybridMultilevel"/>
    <w:tmpl w:val="4812432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4AB2533"/>
    <w:multiLevelType w:val="hybridMultilevel"/>
    <w:tmpl w:val="74660E02"/>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8D4CAB"/>
    <w:multiLevelType w:val="hybridMultilevel"/>
    <w:tmpl w:val="C8E6996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B385A13"/>
    <w:multiLevelType w:val="hybridMultilevel"/>
    <w:tmpl w:val="AB3C952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15:restartNumberingAfterBreak="0">
    <w:nsid w:val="1E0E2E27"/>
    <w:multiLevelType w:val="hybridMultilevel"/>
    <w:tmpl w:val="00E49752"/>
    <w:lvl w:ilvl="0">
      <w:start w:val="1"/>
      <w:numFmt w:val="decimal"/>
      <w:lvlText w:val="%1."/>
      <w:lvlJc w:val="left"/>
      <w:pPr>
        <w:ind w:left="1980" w:hanging="360"/>
      </w:pPr>
      <w:rPr>
        <w:rFonts w:hint="default"/>
      </w:rPr>
    </w:lvl>
    <w:lvl w:ilvl="1" w:tentative="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13" w15:restartNumberingAfterBreak="0">
    <w:nsid w:val="1E6B2F56"/>
    <w:multiLevelType w:val="hybridMultilevel"/>
    <w:tmpl w:val="6F20914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1E851097"/>
    <w:multiLevelType w:val="multilevel"/>
    <w:tmpl w:val="0BCE391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15:restartNumberingAfterBreak="0">
    <w:nsid w:val="202A2301"/>
    <w:multiLevelType w:val="hybridMultilevel"/>
    <w:tmpl w:val="05224DA4"/>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295B3C84"/>
    <w:multiLevelType w:val="hybridMultilevel"/>
    <w:tmpl w:val="EC541BB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BAF1961"/>
    <w:multiLevelType w:val="hybridMultilevel"/>
    <w:tmpl w:val="C6401A2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E75778A"/>
    <w:multiLevelType w:val="hybridMultilevel"/>
    <w:tmpl w:val="7192838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E82663F"/>
    <w:multiLevelType w:val="hybridMultilevel"/>
    <w:tmpl w:val="0B286B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5011EC2"/>
    <w:multiLevelType w:val="hybridMultilevel"/>
    <w:tmpl w:val="F22C111A"/>
    <w:lvl w:ilvl="0">
      <w:start w:val="1"/>
      <w:numFmt w:val="decimal"/>
      <w:lvlText w:val="%1."/>
      <w:lvlJc w:val="left"/>
      <w:pPr>
        <w:tabs>
          <w:tab w:val="num" w:pos="420"/>
        </w:tabs>
        <w:ind w:left="420" w:hanging="360"/>
      </w:pPr>
      <w:rPr>
        <w:rFonts w:ascii="Times New Roman" w:hAnsi="Times New Roman" w:cs="Times New Roman" w:hint="default"/>
        <w:sz w:val="22"/>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21" w15:restartNumberingAfterBreak="0">
    <w:nsid w:val="3B7E1C1F"/>
    <w:multiLevelType w:val="hybridMultilevel"/>
    <w:tmpl w:val="1372641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C3D25D7"/>
    <w:multiLevelType w:val="hybridMultilevel"/>
    <w:tmpl w:val="AD88CCA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D761165"/>
    <w:multiLevelType w:val="hybridMultilevel"/>
    <w:tmpl w:val="F578A03A"/>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4" w15:restartNumberingAfterBreak="0">
    <w:nsid w:val="3ED93F51"/>
    <w:multiLevelType w:val="hybridMultilevel"/>
    <w:tmpl w:val="74D2051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F445349"/>
    <w:multiLevelType w:val="hybridMultilevel"/>
    <w:tmpl w:val="E17003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4EC4A14"/>
    <w:multiLevelType w:val="hybridMultilevel"/>
    <w:tmpl w:val="10E6CB2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E8D94C1"/>
    <w:multiLevelType w:val="singleLevel"/>
    <w:tmpl w:val="4E8D94C1"/>
    <w:name w:val="Numbered list 3"/>
    <w:lvl w:ilvl="0">
      <w:start w:val="1"/>
      <w:numFmt w:val="bullet"/>
      <w:lvlText w:val="•"/>
      <w:lvlJc w:val="left"/>
      <w:pPr>
        <w:tabs>
          <w:tab w:val="left" w:pos="283"/>
        </w:tabs>
        <w:ind w:left="283" w:hanging="283"/>
      </w:pPr>
      <w:rPr>
        <w:rFonts w:ascii="Times New Roman" w:hAnsi="Times New Roman"/>
        <w:sz w:val="23"/>
      </w:rPr>
    </w:lvl>
  </w:abstractNum>
  <w:abstractNum w:abstractNumId="28" w15:restartNumberingAfterBreak="0">
    <w:nsid w:val="52851129"/>
    <w:multiLevelType w:val="hybridMultilevel"/>
    <w:tmpl w:val="018A7DE8"/>
    <w:lvl w:ilvl="0">
      <w:start w:val="1"/>
      <w:numFmt w:val="bullet"/>
      <w:lvlText w:val="•"/>
      <w:lvlJc w:val="left"/>
      <w:pPr>
        <w:tabs>
          <w:tab w:val="left" w:pos="566"/>
        </w:tabs>
        <w:ind w:left="566" w:hanging="283"/>
      </w:pPr>
      <w:rPr>
        <w:rFonts w:ascii="Times New Roman" w:hAnsi="Times New Roman"/>
        <w:sz w:val="23"/>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98B7EE5"/>
    <w:multiLevelType w:val="hybridMultilevel"/>
    <w:tmpl w:val="997E19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B1A50EC"/>
    <w:multiLevelType w:val="hybridMultilevel"/>
    <w:tmpl w:val="75A6EA4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0317A8D"/>
    <w:multiLevelType w:val="hybridMultilevel"/>
    <w:tmpl w:val="DDD6FAF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6093250D"/>
    <w:multiLevelType w:val="hybridMultilevel"/>
    <w:tmpl w:val="9D507CA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66B878A9"/>
    <w:multiLevelType w:val="hybridMultilevel"/>
    <w:tmpl w:val="2BAA678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6BC2375C"/>
    <w:multiLevelType w:val="hybridMultilevel"/>
    <w:tmpl w:val="71D6A032"/>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6ED06DF9"/>
    <w:multiLevelType w:val="hybridMultilevel"/>
    <w:tmpl w:val="BD866F0C"/>
    <w:lvl w:ilvl="0">
      <w:start w:val="1"/>
      <w:numFmt w:val="decimal"/>
      <w:lvlText w:val="%1)"/>
      <w:lvlJc w:val="left"/>
      <w:pPr>
        <w:tabs>
          <w:tab w:val="num" w:pos="928"/>
        </w:tabs>
        <w:ind w:left="928"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75E345CE"/>
    <w:multiLevelType w:val="hybridMultilevel"/>
    <w:tmpl w:val="75ACDBEE"/>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15:restartNumberingAfterBreak="0">
    <w:nsid w:val="7CE22B1F"/>
    <w:multiLevelType w:val="hybridMultilevel"/>
    <w:tmpl w:val="386011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3E755C"/>
    <w:multiLevelType w:val="hybridMultilevel"/>
    <w:tmpl w:val="6582A77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0"/>
      <w:numFmt w:val="none"/>
      <w:lvlJc w:val="left"/>
      <w:pPr>
        <w:tabs>
          <w:tab w:val="num" w:pos="360"/>
        </w:tabs>
      </w:pPr>
    </w:lvl>
    <w:lvl w:ilvl="3">
      <w:start w:val="0"/>
      <w:numFmt w:val="none"/>
      <w:lvlJc w:val="left"/>
      <w:pPr>
        <w:tabs>
          <w:tab w:val="num" w:pos="360"/>
        </w:tabs>
      </w:pPr>
    </w:lvl>
    <w:lvl w:ilvl="4">
      <w:start w:val="0"/>
      <w:numFmt w:val="none"/>
      <w:lvlJc w:val="left"/>
      <w:pPr>
        <w:tabs>
          <w:tab w:val="num" w:pos="360"/>
        </w:tabs>
      </w:pPr>
    </w:lvl>
    <w:lvl w:ilvl="5">
      <w:start w:val="0"/>
      <w:numFmt w:val="none"/>
      <w:lvlJc w:val="left"/>
      <w:pPr>
        <w:tabs>
          <w:tab w:val="num" w:pos="360"/>
        </w:tabs>
      </w:pPr>
    </w:lvl>
    <w:lvl w:ilvl="6">
      <w:start w:val="0"/>
      <w:numFmt w:val="none"/>
      <w:lvlJc w:val="left"/>
      <w:pPr>
        <w:tabs>
          <w:tab w:val="num" w:pos="360"/>
        </w:tabs>
      </w:pPr>
    </w:lvl>
    <w:lvl w:ilvl="7">
      <w:start w:val="0"/>
      <w:numFmt w:val="none"/>
      <w:lvlJc w:val="left"/>
      <w:pPr>
        <w:tabs>
          <w:tab w:val="num" w:pos="360"/>
        </w:tabs>
      </w:pPr>
    </w:lvl>
    <w:lvl w:ilvl="8">
      <w:start w:val="0"/>
      <w:numFmt w:val="none"/>
      <w:lvlJc w:val="left"/>
      <w:pPr>
        <w:tabs>
          <w:tab w:val="num" w:pos="360"/>
        </w:tabs>
      </w:pPr>
    </w:lvl>
  </w:abstractNum>
  <w:abstractNum w:abstractNumId="39" w15:restartNumberingAfterBreak="0">
    <w:nsid w:val="7EB66256"/>
    <w:multiLevelType w:val="hybridMultilevel"/>
    <w:tmpl w:val="8300188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357252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40759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7361221">
    <w:abstractNumId w:val="15"/>
  </w:num>
  <w:num w:numId="4" w16cid:durableId="1741635193">
    <w:abstractNumId w:val="34"/>
  </w:num>
  <w:num w:numId="5" w16cid:durableId="18019909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4046376">
    <w:abstractNumId w:val="6"/>
  </w:num>
  <w:num w:numId="7" w16cid:durableId="1409116062">
    <w:abstractNumId w:val="26"/>
  </w:num>
  <w:num w:numId="8" w16cid:durableId="113498496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9635344">
    <w:abstractNumId w:val="18"/>
  </w:num>
  <w:num w:numId="10" w16cid:durableId="1670869313">
    <w:abstractNumId w:val="16"/>
  </w:num>
  <w:num w:numId="11" w16cid:durableId="403644859">
    <w:abstractNumId w:val="14"/>
  </w:num>
  <w:num w:numId="12" w16cid:durableId="1533150858">
    <w:abstractNumId w:val="33"/>
  </w:num>
  <w:num w:numId="13" w16cid:durableId="1796363562">
    <w:abstractNumId w:val="29"/>
  </w:num>
  <w:num w:numId="14" w16cid:durableId="26302770">
    <w:abstractNumId w:val="21"/>
  </w:num>
  <w:num w:numId="15" w16cid:durableId="999189551">
    <w:abstractNumId w:val="10"/>
  </w:num>
  <w:num w:numId="16" w16cid:durableId="725643733">
    <w:abstractNumId w:val="9"/>
  </w:num>
  <w:num w:numId="17" w16cid:durableId="1491874138">
    <w:abstractNumId w:val="31"/>
  </w:num>
  <w:num w:numId="18" w16cid:durableId="559099699">
    <w:abstractNumId w:val="12"/>
  </w:num>
  <w:num w:numId="19" w16cid:durableId="1573345113">
    <w:abstractNumId w:val="23"/>
  </w:num>
  <w:num w:numId="20" w16cid:durableId="422842487">
    <w:abstractNumId w:val="17"/>
  </w:num>
  <w:num w:numId="21" w16cid:durableId="1777553897">
    <w:abstractNumId w:val="0"/>
    <w:lvlOverride w:ilvl="0">
      <w:startOverride w:val="1"/>
    </w:lvlOverride>
  </w:num>
  <w:num w:numId="22" w16cid:durableId="977145697">
    <w:abstractNumId w:val="32"/>
  </w:num>
  <w:num w:numId="23" w16cid:durableId="1059324352">
    <w:abstractNumId w:val="13"/>
  </w:num>
  <w:num w:numId="24" w16cid:durableId="14812526">
    <w:abstractNumId w:val="5"/>
  </w:num>
  <w:num w:numId="25" w16cid:durableId="12001213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54772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7173515">
    <w:abstractNumId w:val="1"/>
  </w:num>
  <w:num w:numId="28" w16cid:durableId="143009980">
    <w:abstractNumId w:val="25"/>
  </w:num>
  <w:num w:numId="29" w16cid:durableId="1260141077">
    <w:abstractNumId w:val="4"/>
  </w:num>
  <w:num w:numId="30" w16cid:durableId="979306530">
    <w:abstractNumId w:val="24"/>
  </w:num>
  <w:num w:numId="31" w16cid:durableId="1312637934">
    <w:abstractNumId w:val="30"/>
  </w:num>
  <w:num w:numId="32" w16cid:durableId="651057200">
    <w:abstractNumId w:val="35"/>
  </w:num>
  <w:num w:numId="33" w16cid:durableId="1758480878">
    <w:abstractNumId w:val="20"/>
  </w:num>
  <w:num w:numId="34" w16cid:durableId="6638979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22123376">
    <w:abstractNumId w:val="11"/>
  </w:num>
  <w:num w:numId="36" w16cid:durableId="1699741773">
    <w:abstractNumId w:val="27"/>
  </w:num>
  <w:num w:numId="37" w16cid:durableId="113063216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51671240">
    <w:abstractNumId w:val="8"/>
  </w:num>
  <w:num w:numId="39" w16cid:durableId="1839878691">
    <w:abstractNumId w:val="38"/>
  </w:num>
  <w:num w:numId="40" w16cid:durableId="1477987059">
    <w:abstractNumId w:val="37"/>
  </w:num>
  <w:num w:numId="41" w16cid:durableId="1658265734">
    <w:abstractNumId w:val="3"/>
  </w:num>
  <w:num w:numId="42" w16cid:durableId="64258725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evenAndOddHeaders/>
  <w:drawingGridHorizontalSpacing w:val="57"/>
  <w:drawingGridVerticalSpacing w:val="39"/>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74B"/>
    <w:rsid w:val="00002A8C"/>
    <w:rsid w:val="000113EE"/>
    <w:rsid w:val="00040389"/>
    <w:rsid w:val="0004144F"/>
    <w:rsid w:val="00064996"/>
    <w:rsid w:val="000665A8"/>
    <w:rsid w:val="000706A1"/>
    <w:rsid w:val="00082A09"/>
    <w:rsid w:val="0009139D"/>
    <w:rsid w:val="00094D9B"/>
    <w:rsid w:val="000A206B"/>
    <w:rsid w:val="000A316F"/>
    <w:rsid w:val="000A32BD"/>
    <w:rsid w:val="000A3788"/>
    <w:rsid w:val="000A7135"/>
    <w:rsid w:val="000B3AAE"/>
    <w:rsid w:val="000B5885"/>
    <w:rsid w:val="000B6428"/>
    <w:rsid w:val="000C5525"/>
    <w:rsid w:val="000E0296"/>
    <w:rsid w:val="000E29E9"/>
    <w:rsid w:val="000E4C15"/>
    <w:rsid w:val="00120AA7"/>
    <w:rsid w:val="00121F52"/>
    <w:rsid w:val="00127C5F"/>
    <w:rsid w:val="00130E8B"/>
    <w:rsid w:val="00133C4B"/>
    <w:rsid w:val="00154512"/>
    <w:rsid w:val="00155D3B"/>
    <w:rsid w:val="00156E41"/>
    <w:rsid w:val="00162203"/>
    <w:rsid w:val="001638A4"/>
    <w:rsid w:val="00176318"/>
    <w:rsid w:val="00176888"/>
    <w:rsid w:val="001776A2"/>
    <w:rsid w:val="00177FF1"/>
    <w:rsid w:val="0018437F"/>
    <w:rsid w:val="001D25A8"/>
    <w:rsid w:val="00205971"/>
    <w:rsid w:val="0020631E"/>
    <w:rsid w:val="00212F16"/>
    <w:rsid w:val="00214EB3"/>
    <w:rsid w:val="00231831"/>
    <w:rsid w:val="002330DA"/>
    <w:rsid w:val="00236532"/>
    <w:rsid w:val="00241815"/>
    <w:rsid w:val="00242117"/>
    <w:rsid w:val="00245FD8"/>
    <w:rsid w:val="00250FFB"/>
    <w:rsid w:val="00271C1F"/>
    <w:rsid w:val="002860E7"/>
    <w:rsid w:val="002915E1"/>
    <w:rsid w:val="002A0D6E"/>
    <w:rsid w:val="002B5893"/>
    <w:rsid w:val="002C25A0"/>
    <w:rsid w:val="002D7E64"/>
    <w:rsid w:val="002E43BC"/>
    <w:rsid w:val="002F07DA"/>
    <w:rsid w:val="0030379B"/>
    <w:rsid w:val="00312C3F"/>
    <w:rsid w:val="00313CDE"/>
    <w:rsid w:val="003216C7"/>
    <w:rsid w:val="00321F18"/>
    <w:rsid w:val="0032415F"/>
    <w:rsid w:val="0032644F"/>
    <w:rsid w:val="0032772D"/>
    <w:rsid w:val="0033141A"/>
    <w:rsid w:val="00341259"/>
    <w:rsid w:val="00341633"/>
    <w:rsid w:val="00347F45"/>
    <w:rsid w:val="0035177A"/>
    <w:rsid w:val="00355756"/>
    <w:rsid w:val="00367FB8"/>
    <w:rsid w:val="00372567"/>
    <w:rsid w:val="0037362A"/>
    <w:rsid w:val="003932FF"/>
    <w:rsid w:val="003963D3"/>
    <w:rsid w:val="003B4F2D"/>
    <w:rsid w:val="003D1926"/>
    <w:rsid w:val="003E285D"/>
    <w:rsid w:val="003E3417"/>
    <w:rsid w:val="00401334"/>
    <w:rsid w:val="0040350F"/>
    <w:rsid w:val="00405162"/>
    <w:rsid w:val="00422A1D"/>
    <w:rsid w:val="00426475"/>
    <w:rsid w:val="004358FC"/>
    <w:rsid w:val="00442FBD"/>
    <w:rsid w:val="00445A6F"/>
    <w:rsid w:val="00453D40"/>
    <w:rsid w:val="00454009"/>
    <w:rsid w:val="00483A2E"/>
    <w:rsid w:val="004A0063"/>
    <w:rsid w:val="004B43FB"/>
    <w:rsid w:val="004B4DDB"/>
    <w:rsid w:val="004C0083"/>
    <w:rsid w:val="004D232C"/>
    <w:rsid w:val="004E1206"/>
    <w:rsid w:val="004E6FF4"/>
    <w:rsid w:val="004F527D"/>
    <w:rsid w:val="00506658"/>
    <w:rsid w:val="005252F4"/>
    <w:rsid w:val="00534BA0"/>
    <w:rsid w:val="00536305"/>
    <w:rsid w:val="00543EC9"/>
    <w:rsid w:val="00544A8C"/>
    <w:rsid w:val="00582067"/>
    <w:rsid w:val="005936C2"/>
    <w:rsid w:val="005937DA"/>
    <w:rsid w:val="005B2548"/>
    <w:rsid w:val="005D73A2"/>
    <w:rsid w:val="005E072B"/>
    <w:rsid w:val="005E3053"/>
    <w:rsid w:val="005F5041"/>
    <w:rsid w:val="005F541E"/>
    <w:rsid w:val="0061055F"/>
    <w:rsid w:val="00624391"/>
    <w:rsid w:val="00627964"/>
    <w:rsid w:val="00664C3E"/>
    <w:rsid w:val="006710C3"/>
    <w:rsid w:val="006744CF"/>
    <w:rsid w:val="00681B9C"/>
    <w:rsid w:val="00693D6B"/>
    <w:rsid w:val="006A1C0B"/>
    <w:rsid w:val="006B4F95"/>
    <w:rsid w:val="006B597D"/>
    <w:rsid w:val="006C2D7C"/>
    <w:rsid w:val="006C5B75"/>
    <w:rsid w:val="006D69BB"/>
    <w:rsid w:val="006F62F6"/>
    <w:rsid w:val="00703011"/>
    <w:rsid w:val="00716262"/>
    <w:rsid w:val="00717396"/>
    <w:rsid w:val="00720E70"/>
    <w:rsid w:val="0072330B"/>
    <w:rsid w:val="00725AD0"/>
    <w:rsid w:val="00731FC1"/>
    <w:rsid w:val="007419B2"/>
    <w:rsid w:val="007426CB"/>
    <w:rsid w:val="00775C8E"/>
    <w:rsid w:val="00775ED2"/>
    <w:rsid w:val="00794538"/>
    <w:rsid w:val="0079557E"/>
    <w:rsid w:val="007A24FD"/>
    <w:rsid w:val="007A74D5"/>
    <w:rsid w:val="007A78CE"/>
    <w:rsid w:val="007C3271"/>
    <w:rsid w:val="007D4DF7"/>
    <w:rsid w:val="007D5776"/>
    <w:rsid w:val="007D57DC"/>
    <w:rsid w:val="007E526A"/>
    <w:rsid w:val="007E76BC"/>
    <w:rsid w:val="007F0A69"/>
    <w:rsid w:val="007F2604"/>
    <w:rsid w:val="007F4EDE"/>
    <w:rsid w:val="007F5CB7"/>
    <w:rsid w:val="007F7AE1"/>
    <w:rsid w:val="00804F0B"/>
    <w:rsid w:val="00807BE5"/>
    <w:rsid w:val="00810416"/>
    <w:rsid w:val="0081317D"/>
    <w:rsid w:val="00820C38"/>
    <w:rsid w:val="008251F5"/>
    <w:rsid w:val="008333AA"/>
    <w:rsid w:val="00847DB6"/>
    <w:rsid w:val="0085016D"/>
    <w:rsid w:val="008501D8"/>
    <w:rsid w:val="00875DE8"/>
    <w:rsid w:val="00887344"/>
    <w:rsid w:val="008953F7"/>
    <w:rsid w:val="00895952"/>
    <w:rsid w:val="00897F4A"/>
    <w:rsid w:val="008A0266"/>
    <w:rsid w:val="008A74DD"/>
    <w:rsid w:val="008B2928"/>
    <w:rsid w:val="008B3C85"/>
    <w:rsid w:val="008B650A"/>
    <w:rsid w:val="008B726D"/>
    <w:rsid w:val="008C0CAC"/>
    <w:rsid w:val="008D30FB"/>
    <w:rsid w:val="008E0D40"/>
    <w:rsid w:val="008E5953"/>
    <w:rsid w:val="00900DED"/>
    <w:rsid w:val="00901B24"/>
    <w:rsid w:val="00904A67"/>
    <w:rsid w:val="00921369"/>
    <w:rsid w:val="009378BF"/>
    <w:rsid w:val="009404C8"/>
    <w:rsid w:val="009520D0"/>
    <w:rsid w:val="00965868"/>
    <w:rsid w:val="009704FE"/>
    <w:rsid w:val="00984EF1"/>
    <w:rsid w:val="0098583E"/>
    <w:rsid w:val="00996914"/>
    <w:rsid w:val="009B7703"/>
    <w:rsid w:val="009B7971"/>
    <w:rsid w:val="009C0B79"/>
    <w:rsid w:val="009C0EDC"/>
    <w:rsid w:val="009E15A7"/>
    <w:rsid w:val="00A0590D"/>
    <w:rsid w:val="00A109FC"/>
    <w:rsid w:val="00A16EBF"/>
    <w:rsid w:val="00A20BD5"/>
    <w:rsid w:val="00A21098"/>
    <w:rsid w:val="00A218DD"/>
    <w:rsid w:val="00A26090"/>
    <w:rsid w:val="00A376C1"/>
    <w:rsid w:val="00A421A2"/>
    <w:rsid w:val="00A50A08"/>
    <w:rsid w:val="00A6570E"/>
    <w:rsid w:val="00A734B6"/>
    <w:rsid w:val="00A748B0"/>
    <w:rsid w:val="00A85D71"/>
    <w:rsid w:val="00AA6D2F"/>
    <w:rsid w:val="00AA71D7"/>
    <w:rsid w:val="00AA7850"/>
    <w:rsid w:val="00AB2F1F"/>
    <w:rsid w:val="00AB37A6"/>
    <w:rsid w:val="00AB4BAD"/>
    <w:rsid w:val="00AC0385"/>
    <w:rsid w:val="00AD5B22"/>
    <w:rsid w:val="00AF5723"/>
    <w:rsid w:val="00B15ADD"/>
    <w:rsid w:val="00B15F5B"/>
    <w:rsid w:val="00B27140"/>
    <w:rsid w:val="00B42E31"/>
    <w:rsid w:val="00B5024F"/>
    <w:rsid w:val="00B6474B"/>
    <w:rsid w:val="00B64FB8"/>
    <w:rsid w:val="00B664CC"/>
    <w:rsid w:val="00B70667"/>
    <w:rsid w:val="00B71B3A"/>
    <w:rsid w:val="00B82272"/>
    <w:rsid w:val="00B84BD5"/>
    <w:rsid w:val="00B93E9B"/>
    <w:rsid w:val="00BA5E26"/>
    <w:rsid w:val="00BC1D87"/>
    <w:rsid w:val="00BD30AD"/>
    <w:rsid w:val="00BD5A9D"/>
    <w:rsid w:val="00BD7152"/>
    <w:rsid w:val="00BE0DC4"/>
    <w:rsid w:val="00BE3464"/>
    <w:rsid w:val="00BE7700"/>
    <w:rsid w:val="00BF4423"/>
    <w:rsid w:val="00C01E17"/>
    <w:rsid w:val="00C04E6A"/>
    <w:rsid w:val="00C13BF2"/>
    <w:rsid w:val="00C143EF"/>
    <w:rsid w:val="00C44A5F"/>
    <w:rsid w:val="00C65455"/>
    <w:rsid w:val="00C70C45"/>
    <w:rsid w:val="00C80AB3"/>
    <w:rsid w:val="00C83C1F"/>
    <w:rsid w:val="00C85C98"/>
    <w:rsid w:val="00C9227E"/>
    <w:rsid w:val="00C92890"/>
    <w:rsid w:val="00CA0254"/>
    <w:rsid w:val="00CA7689"/>
    <w:rsid w:val="00CB3C8A"/>
    <w:rsid w:val="00CC1B86"/>
    <w:rsid w:val="00CC1F8B"/>
    <w:rsid w:val="00CC2D3C"/>
    <w:rsid w:val="00CD5116"/>
    <w:rsid w:val="00CE4785"/>
    <w:rsid w:val="00CF0F58"/>
    <w:rsid w:val="00D10217"/>
    <w:rsid w:val="00D13EFF"/>
    <w:rsid w:val="00D1737A"/>
    <w:rsid w:val="00D20B69"/>
    <w:rsid w:val="00D40B4C"/>
    <w:rsid w:val="00D41907"/>
    <w:rsid w:val="00D42426"/>
    <w:rsid w:val="00D575F3"/>
    <w:rsid w:val="00D72480"/>
    <w:rsid w:val="00D80459"/>
    <w:rsid w:val="00D8492C"/>
    <w:rsid w:val="00D84C38"/>
    <w:rsid w:val="00DB2736"/>
    <w:rsid w:val="00DC557B"/>
    <w:rsid w:val="00DC6661"/>
    <w:rsid w:val="00DD3A63"/>
    <w:rsid w:val="00DF284B"/>
    <w:rsid w:val="00E1489D"/>
    <w:rsid w:val="00E161CA"/>
    <w:rsid w:val="00E1622A"/>
    <w:rsid w:val="00E16E52"/>
    <w:rsid w:val="00E30D06"/>
    <w:rsid w:val="00E31E21"/>
    <w:rsid w:val="00E55988"/>
    <w:rsid w:val="00E6210C"/>
    <w:rsid w:val="00E715D5"/>
    <w:rsid w:val="00E93346"/>
    <w:rsid w:val="00E96DFF"/>
    <w:rsid w:val="00EB722E"/>
    <w:rsid w:val="00ED31B7"/>
    <w:rsid w:val="00ED5AFD"/>
    <w:rsid w:val="00ED7475"/>
    <w:rsid w:val="00EF1E20"/>
    <w:rsid w:val="00EF75CC"/>
    <w:rsid w:val="00F02709"/>
    <w:rsid w:val="00F25451"/>
    <w:rsid w:val="00F47F04"/>
    <w:rsid w:val="00F5088A"/>
    <w:rsid w:val="00F557E7"/>
    <w:rsid w:val="00F6452D"/>
    <w:rsid w:val="00F80B1E"/>
    <w:rsid w:val="00F86FC7"/>
    <w:rsid w:val="00FA5B7F"/>
    <w:rsid w:val="00FB3174"/>
    <w:rsid w:val="00FB7619"/>
    <w:rsid w:val="00FB790C"/>
    <w:rsid w:val="00FB79BB"/>
    <w:rsid w:val="00FC249A"/>
    <w:rsid w:val="00FC474A"/>
    <w:rsid w:val="00FC6548"/>
    <w:rsid w:val="00FC68B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112F5447"/>
  <w15:chartTrackingRefBased/>
  <w15:docId w15:val="{21A796FF-405D-454D-BACC-1FF832BA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1C1F"/>
    <w:rPr>
      <w:lang w:eastAsia="en-US"/>
    </w:rPr>
  </w:style>
  <w:style w:type="paragraph" w:styleId="Heading1">
    <w:name w:val="heading 1"/>
    <w:basedOn w:val="Normal"/>
    <w:next w:val="Normal"/>
    <w:qFormat/>
    <w:rsid w:val="00271C1F"/>
    <w:pPr>
      <w:keepNext/>
      <w:outlineLvl w:val="0"/>
    </w:pPr>
    <w:rPr>
      <w:i/>
      <w:sz w:val="24"/>
    </w:rPr>
  </w:style>
  <w:style w:type="paragraph" w:styleId="Heading2">
    <w:name w:val="heading 2"/>
    <w:basedOn w:val="Normal"/>
    <w:next w:val="Normal"/>
    <w:qFormat/>
    <w:rsid w:val="0032772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2772D"/>
    <w:pPr>
      <w:keepNext/>
      <w:spacing w:before="240" w:after="60"/>
      <w:outlineLvl w:val="2"/>
    </w:pPr>
    <w:rPr>
      <w:rFonts w:ascii="Arial" w:hAnsi="Arial" w:cs="Arial"/>
      <w:b/>
      <w:bCs/>
      <w:sz w:val="26"/>
      <w:szCs w:val="26"/>
    </w:rPr>
  </w:style>
  <w:style w:type="paragraph" w:styleId="Heading4">
    <w:name w:val="heading 4"/>
    <w:basedOn w:val="Normal"/>
    <w:next w:val="Normal"/>
    <w:qFormat/>
    <w:rsid w:val="00664C3E"/>
    <w:pPr>
      <w:keepNext/>
      <w:spacing w:before="240" w:after="60"/>
      <w:outlineLvl w:val="3"/>
    </w:pPr>
    <w:rPr>
      <w:b/>
      <w:bCs/>
      <w:sz w:val="28"/>
      <w:szCs w:val="28"/>
    </w:rPr>
  </w:style>
  <w:style w:type="paragraph" w:styleId="Heading6">
    <w:name w:val="heading 6"/>
    <w:basedOn w:val="Normal"/>
    <w:next w:val="Normal"/>
    <w:qFormat/>
    <w:rsid w:val="00775ED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71C1F"/>
    <w:pPr>
      <w:jc w:val="both"/>
    </w:pPr>
    <w:rPr>
      <w:sz w:val="24"/>
    </w:rPr>
  </w:style>
  <w:style w:type="paragraph" w:styleId="Footer">
    <w:name w:val="footer"/>
    <w:basedOn w:val="Normal"/>
    <w:link w:val="FooterChar"/>
    <w:uiPriority w:val="99"/>
    <w:rsid w:val="00271C1F"/>
    <w:pPr>
      <w:tabs>
        <w:tab w:val="center" w:pos="4153"/>
        <w:tab w:val="right" w:pos="8306"/>
      </w:tabs>
    </w:pPr>
    <w:rPr>
      <w:sz w:val="24"/>
      <w:szCs w:val="24"/>
      <w:lang w:val="en-GB"/>
    </w:rPr>
  </w:style>
  <w:style w:type="character" w:styleId="Hyperlink">
    <w:name w:val="Hyperlink"/>
    <w:rsid w:val="00DC6661"/>
    <w:rPr>
      <w:color w:val="0000FF"/>
      <w:u w:val="single"/>
    </w:rPr>
  </w:style>
  <w:style w:type="paragraph" w:styleId="BodyText">
    <w:name w:val="Body Text"/>
    <w:basedOn w:val="Normal"/>
    <w:rsid w:val="00CB3C8A"/>
    <w:pPr>
      <w:spacing w:after="120"/>
    </w:pPr>
  </w:style>
  <w:style w:type="paragraph" w:styleId="Header">
    <w:name w:val="header"/>
    <w:basedOn w:val="Normal"/>
    <w:rsid w:val="0032772D"/>
    <w:pPr>
      <w:tabs>
        <w:tab w:val="center" w:pos="4320"/>
        <w:tab w:val="right" w:pos="8640"/>
      </w:tabs>
    </w:pPr>
    <w:rPr>
      <w:rFonts w:ascii="Arial" w:hAnsi="Arial"/>
      <w:lang w:val="en-US"/>
    </w:rPr>
  </w:style>
  <w:style w:type="paragraph" w:customStyle="1" w:styleId="DefaultParagraphFont1">
    <w:name w:val="Default Paragraph Font1"/>
    <w:next w:val="Normal"/>
    <w:rsid w:val="00775ED2"/>
    <w:rPr>
      <w:rFonts w:ascii="Roman PS" w:hAnsi="Roman PS"/>
      <w:noProof/>
      <w:lang w:val="en-US" w:eastAsia="en-US"/>
    </w:rPr>
  </w:style>
  <w:style w:type="paragraph" w:styleId="BodyTextIndent2">
    <w:name w:val="Body Text Indent 2"/>
    <w:basedOn w:val="Normal"/>
    <w:rsid w:val="005E3053"/>
    <w:pPr>
      <w:spacing w:after="120" w:line="480" w:lineRule="auto"/>
      <w:ind w:left="283"/>
    </w:pPr>
  </w:style>
  <w:style w:type="table" w:styleId="TableGrid">
    <w:name w:val="Table Grid"/>
    <w:basedOn w:val="TableNormal"/>
    <w:rsid w:val="00BE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1">
    <w:name w:val="long_text1"/>
    <w:rsid w:val="00664C3E"/>
    <w:rPr>
      <w:sz w:val="22"/>
      <w:szCs w:val="22"/>
    </w:rPr>
  </w:style>
  <w:style w:type="character" w:styleId="Strong">
    <w:name w:val="Strong"/>
    <w:qFormat/>
    <w:rsid w:val="00664C3E"/>
    <w:rPr>
      <w:b/>
      <w:bCs/>
    </w:rPr>
  </w:style>
  <w:style w:type="paragraph" w:styleId="BodyTextIndent">
    <w:name w:val="Body Text Indent"/>
    <w:basedOn w:val="Normal"/>
    <w:rsid w:val="00C44A5F"/>
    <w:pPr>
      <w:spacing w:after="120"/>
      <w:ind w:left="283"/>
    </w:pPr>
  </w:style>
  <w:style w:type="character" w:customStyle="1" w:styleId="tvdoctopindex1">
    <w:name w:val="tv_doc_top_index1"/>
    <w:rsid w:val="00CE4785"/>
    <w:rPr>
      <w:color w:val="666666"/>
      <w:sz w:val="16"/>
      <w:szCs w:val="16"/>
    </w:rPr>
  </w:style>
  <w:style w:type="paragraph" w:styleId="HTMLPreformatted">
    <w:name w:val="HTML Preformatted"/>
    <w:basedOn w:val="Normal"/>
    <w:rsid w:val="00ED5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lv-LV"/>
    </w:rPr>
  </w:style>
  <w:style w:type="character" w:styleId="Emphasis">
    <w:name w:val="Emphasis"/>
    <w:qFormat/>
    <w:rsid w:val="005F541E"/>
    <w:rPr>
      <w:i/>
      <w:iCs/>
    </w:rPr>
  </w:style>
  <w:style w:type="paragraph" w:styleId="NormalWeb">
    <w:name w:val="Normal (Web)"/>
    <w:basedOn w:val="Normal"/>
    <w:rsid w:val="00B42E31"/>
    <w:pPr>
      <w:spacing w:before="100" w:beforeAutospacing="1" w:after="100" w:afterAutospacing="1"/>
    </w:pPr>
    <w:rPr>
      <w:sz w:val="24"/>
      <w:szCs w:val="24"/>
      <w:lang w:eastAsia="lv-LV"/>
    </w:rPr>
  </w:style>
  <w:style w:type="paragraph" w:styleId="CommentText">
    <w:name w:val="annotation text"/>
    <w:basedOn w:val="Normal"/>
    <w:semiHidden/>
    <w:rsid w:val="003216C7"/>
    <w:rPr>
      <w:rFonts w:ascii="RimTimes" w:hAnsi="RimTimes"/>
    </w:rPr>
  </w:style>
  <w:style w:type="character" w:customStyle="1" w:styleId="FooterChar">
    <w:name w:val="Footer Char"/>
    <w:basedOn w:val="DefaultParagraphFont"/>
    <w:link w:val="Footer"/>
    <w:uiPriority w:val="99"/>
    <w:rsid w:val="0079557E"/>
    <w:rPr>
      <w:sz w:val="24"/>
      <w:szCs w:val="24"/>
      <w:lang w:val="en-GB" w:eastAsia="en-US"/>
    </w:rPr>
  </w:style>
  <w:style w:type="character" w:styleId="CommentReference">
    <w:name w:val="annotation reference"/>
    <w:basedOn w:val="DefaultParagraphFont"/>
    <w:uiPriority w:val="99"/>
    <w:unhideWhenUsed/>
    <w:rsid w:val="00F47F04"/>
    <w:rPr>
      <w:sz w:val="16"/>
      <w:szCs w:val="16"/>
    </w:rPr>
  </w:style>
  <w:style w:type="character" w:styleId="Mention">
    <w:name w:val="Mention"/>
    <w:basedOn w:val="DefaultParagraphFont"/>
    <w:uiPriority w:val="99"/>
    <w:unhideWhenUsed/>
    <w:rsid w:val="00F47F04"/>
    <w:rPr>
      <w:color w:val="2B579A"/>
      <w:shd w:val="clear" w:color="auto" w:fill="E1DFDD"/>
    </w:rPr>
  </w:style>
  <w:style w:type="character" w:styleId="UnresolvedMention">
    <w:name w:val="Unresolved Mention"/>
    <w:basedOn w:val="DefaultParagraphFont"/>
    <w:uiPriority w:val="99"/>
    <w:semiHidden/>
    <w:unhideWhenUsed/>
    <w:rsid w:val="00833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pasts@vvd.gov.lv" TargetMode="External" /><Relationship Id="rId6" Type="http://schemas.openxmlformats.org/officeDocument/2006/relationships/hyperlink" Target="mailto:pasts@kem.gov.lv" TargetMode="External" /><Relationship Id="rId7" Type="http://schemas.openxmlformats.org/officeDocument/2006/relationships/image" Target="media/image1.png" /><Relationship Id="rId8" Type="http://schemas.openxmlformats.org/officeDocument/2006/relationships/footer" Target="footer1.xml" /><Relationship Id="rId9" Type="http://schemas.openxmlformats.org/officeDocument/2006/relationships/footer" Target="footer2.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foot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1.png" /></Relationships>
</file>

<file path=word/_rels/footer3.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9173A-B8CB-40D8-809B-4B55E79B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434</Words>
  <Characters>3404</Characters>
  <Application>Microsoft Office Word</Application>
  <DocSecurity>0</DocSecurity>
  <Lines>28</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Rīgā</vt:lpstr>
      <vt:lpstr>Rīgā</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Kristine Sausa</dc:creator>
  <cp:lastModifiedBy>Andris Vīksna</cp:lastModifiedBy>
  <cp:revision>12</cp:revision>
  <cp:lastPrinted>2012-05-09T13:46:00Z</cp:lastPrinted>
  <dcterms:created xsi:type="dcterms:W3CDTF">2023-09-26T08:13:00Z</dcterms:created>
  <dcterms:modified xsi:type="dcterms:W3CDTF">2025-08-01T08:08:00Z</dcterms:modified>
</cp:coreProperties>
</file>