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7CE3" w14:textId="77777777" w:rsidR="008E042A" w:rsidRPr="005E60D2" w:rsidRDefault="008E042A" w:rsidP="008E042A">
      <w:pPr>
        <w:pStyle w:val="SWECOContents"/>
        <w:spacing w:after="0" w:line="276" w:lineRule="auto"/>
        <w:rPr>
          <w:lang w:val="en-GB"/>
        </w:rPr>
      </w:pPr>
      <w:bookmarkStart w:id="0" w:name="_Hlk118820964"/>
      <w:r w:rsidRPr="005E60D2">
        <w:rPr>
          <w:lang w:val="en-GB"/>
        </w:rPr>
        <w:t>ENVIRONMENTAL IMPACT ASSESSMENT OF CONSTRUCTION AND OPERATION OF A WIND FARM OF UP TO 35 WIND TURBINES PLANNED BY BIRŽŲ VĖJAS, UAB IN THE NEMUNĖLIO RADVILIŠKIS AND PAROVĖJA WARDS OF THE BIRŽAI DISTRICT MUNICIPALITY IN THE PANEVĖŽYS COUNTY, LITHUANIA</w:t>
      </w:r>
    </w:p>
    <w:p w14:paraId="166B3C42" w14:textId="77777777" w:rsidR="008E042A" w:rsidRPr="005E60D2" w:rsidRDefault="008E042A" w:rsidP="008E042A">
      <w:pPr>
        <w:pStyle w:val="SWECOContents"/>
        <w:spacing w:after="0" w:line="276" w:lineRule="auto"/>
        <w:rPr>
          <w:lang w:val="en-GB"/>
        </w:rPr>
      </w:pPr>
      <w:r w:rsidRPr="005E60D2">
        <w:rPr>
          <w:lang w:val="en-GB"/>
        </w:rPr>
        <w:t>MINUTES OF PUBLIC TRANSBOUNDARY CONSULTATION</w:t>
      </w:r>
    </w:p>
    <w:bookmarkEnd w:id="0"/>
    <w:p w14:paraId="285D50C7" w14:textId="4F0E8C8B" w:rsidR="00780964" w:rsidRPr="005E60D2" w:rsidRDefault="00780964" w:rsidP="008C30ED">
      <w:pPr>
        <w:spacing w:line="276" w:lineRule="auto"/>
        <w:jc w:val="center"/>
        <w:rPr>
          <w:rFonts w:ascii="Arial" w:eastAsia="Calibri" w:hAnsi="Arial" w:cs="Arial"/>
          <w:sz w:val="16"/>
          <w:szCs w:val="16"/>
          <w:lang w:val="en-GB"/>
        </w:rPr>
      </w:pPr>
    </w:p>
    <w:p w14:paraId="1EF0BB29" w14:textId="761CEF20" w:rsidR="003E5124" w:rsidRPr="005E60D2" w:rsidRDefault="008E042A" w:rsidP="008E042A">
      <w:pPr>
        <w:spacing w:line="276" w:lineRule="auto"/>
        <w:ind w:left="426"/>
        <w:contextualSpacing/>
        <w:jc w:val="center"/>
        <w:rPr>
          <w:rFonts w:ascii="Arial" w:hAnsi="Arial" w:cs="Arial"/>
          <w:color w:val="000000"/>
          <w:kern w:val="24"/>
          <w:sz w:val="20"/>
          <w:szCs w:val="20"/>
          <w:lang w:val="en-GB"/>
        </w:rPr>
      </w:pPr>
      <w:r w:rsidRPr="005E60D2">
        <w:rPr>
          <w:rFonts w:ascii="Arial" w:hAnsi="Arial" w:cs="Arial"/>
          <w:color w:val="000000"/>
          <w:kern w:val="24"/>
          <w:sz w:val="20"/>
          <w:szCs w:val="20"/>
          <w:lang w:val="en-GB"/>
        </w:rPr>
        <w:t>25 February 2025, 14:00-15:36</w:t>
      </w:r>
    </w:p>
    <w:p w14:paraId="3CA3B7E0" w14:textId="57EC5279" w:rsidR="008E042A" w:rsidRPr="005E60D2" w:rsidRDefault="008E042A" w:rsidP="008E042A">
      <w:pPr>
        <w:spacing w:line="276" w:lineRule="auto"/>
        <w:ind w:left="426"/>
        <w:contextualSpacing/>
        <w:jc w:val="center"/>
        <w:rPr>
          <w:rFonts w:ascii="Arial" w:hAnsi="Arial" w:cs="Arial"/>
          <w:color w:val="000000"/>
          <w:kern w:val="24"/>
          <w:sz w:val="20"/>
          <w:szCs w:val="20"/>
          <w:lang w:val="en-GB"/>
        </w:rPr>
      </w:pPr>
      <w:r w:rsidRPr="005E60D2">
        <w:rPr>
          <w:rFonts w:ascii="Arial" w:hAnsi="Arial" w:cs="Arial"/>
          <w:color w:val="000000"/>
          <w:kern w:val="24"/>
          <w:sz w:val="20"/>
          <w:szCs w:val="20"/>
          <w:lang w:val="en-GB"/>
        </w:rPr>
        <w:t>Remote online meeting via Zoom Meetings</w:t>
      </w:r>
    </w:p>
    <w:p w14:paraId="3E12914A" w14:textId="663D78C2" w:rsidR="008E042A" w:rsidRPr="005E60D2" w:rsidRDefault="008E042A" w:rsidP="008E042A">
      <w:pPr>
        <w:spacing w:line="276" w:lineRule="auto"/>
        <w:ind w:left="426"/>
        <w:contextualSpacing/>
        <w:jc w:val="center"/>
        <w:rPr>
          <w:rFonts w:ascii="Arial" w:hAnsi="Arial" w:cs="Arial"/>
          <w:color w:val="000000"/>
          <w:kern w:val="24"/>
          <w:sz w:val="20"/>
          <w:szCs w:val="20"/>
          <w:lang w:val="en-GB"/>
        </w:rPr>
      </w:pPr>
      <w:r w:rsidRPr="005E60D2">
        <w:rPr>
          <w:rFonts w:ascii="Arial" w:hAnsi="Arial" w:cs="Arial"/>
          <w:color w:val="000000"/>
          <w:kern w:val="24"/>
          <w:sz w:val="20"/>
          <w:szCs w:val="20"/>
          <w:lang w:val="en-GB"/>
        </w:rPr>
        <w:t>Official language of the meeting: Lithuanian (consecutive translation into Latvian)</w:t>
      </w:r>
    </w:p>
    <w:p w14:paraId="2C133343" w14:textId="77777777" w:rsidR="004F1136" w:rsidRPr="005E60D2" w:rsidRDefault="004F1136" w:rsidP="004F1136">
      <w:pPr>
        <w:spacing w:line="276" w:lineRule="auto"/>
        <w:ind w:left="426"/>
        <w:contextualSpacing/>
        <w:rPr>
          <w:rFonts w:ascii="Arial" w:hAnsi="Arial" w:cs="Arial"/>
          <w:color w:val="000000"/>
          <w:kern w:val="24"/>
          <w:sz w:val="20"/>
          <w:szCs w:val="20"/>
          <w:lang w:val="en-GB"/>
        </w:rPr>
      </w:pPr>
    </w:p>
    <w:p w14:paraId="2A7E31D6" w14:textId="4DAA14E9" w:rsidR="004F1136" w:rsidRPr="005E60D2" w:rsidRDefault="004F1136" w:rsidP="008C30ED">
      <w:pPr>
        <w:spacing w:before="120" w:line="276" w:lineRule="auto"/>
        <w:jc w:val="both"/>
        <w:rPr>
          <w:rFonts w:ascii="Arial" w:hAnsi="Arial" w:cs="Arial"/>
          <w:b/>
          <w:sz w:val="20"/>
          <w:lang w:val="en-GB"/>
        </w:rPr>
      </w:pPr>
      <w:r w:rsidRPr="005E60D2">
        <w:rPr>
          <w:rFonts w:ascii="Arial" w:hAnsi="Arial" w:cs="Arial"/>
          <w:b/>
          <w:sz w:val="20"/>
          <w:lang w:val="en-GB"/>
        </w:rP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12"/>
      </w:tblGrid>
      <w:tr w:rsidR="004F1136" w:rsidRPr="005E60D2" w14:paraId="14B102E6" w14:textId="77777777" w:rsidTr="004F1136">
        <w:tc>
          <w:tcPr>
            <w:tcW w:w="1843" w:type="dxa"/>
          </w:tcPr>
          <w:p w14:paraId="73F30F18" w14:textId="098F92DB" w:rsidR="004F1136" w:rsidRPr="005E60D2" w:rsidRDefault="004F1136" w:rsidP="008C30ED">
            <w:pPr>
              <w:spacing w:before="120" w:line="276" w:lineRule="auto"/>
              <w:jc w:val="both"/>
              <w:rPr>
                <w:rFonts w:ascii="Arial" w:hAnsi="Arial" w:cs="Arial"/>
                <w:bCs/>
                <w:sz w:val="20"/>
                <w:lang w:val="en-GB"/>
              </w:rPr>
            </w:pPr>
            <w:r w:rsidRPr="005E60D2">
              <w:rPr>
                <w:rFonts w:ascii="Arial" w:hAnsi="Arial" w:cs="Arial"/>
                <w:bCs/>
                <w:sz w:val="20"/>
                <w:lang w:val="en-GB"/>
              </w:rPr>
              <w:t>14:00-14:05</w:t>
            </w:r>
          </w:p>
        </w:tc>
        <w:tc>
          <w:tcPr>
            <w:tcW w:w="8012" w:type="dxa"/>
          </w:tcPr>
          <w:p w14:paraId="763197AC" w14:textId="77777777" w:rsidR="004F1136" w:rsidRPr="005E60D2" w:rsidRDefault="004F1136" w:rsidP="008C30ED">
            <w:pPr>
              <w:spacing w:before="120" w:line="276" w:lineRule="auto"/>
              <w:jc w:val="both"/>
              <w:rPr>
                <w:rFonts w:ascii="Arial" w:hAnsi="Arial" w:cs="Arial"/>
                <w:bCs/>
                <w:sz w:val="20"/>
                <w:lang w:val="en-GB"/>
              </w:rPr>
            </w:pPr>
            <w:r w:rsidRPr="005E60D2">
              <w:rPr>
                <w:rFonts w:ascii="Arial" w:hAnsi="Arial" w:cs="Arial"/>
                <w:bCs/>
                <w:sz w:val="20"/>
                <w:lang w:val="en-GB"/>
              </w:rPr>
              <w:t>Opening of the consultations.</w:t>
            </w:r>
          </w:p>
          <w:p w14:paraId="7C2368B7" w14:textId="68D6EE5F" w:rsidR="004F1136" w:rsidRPr="005E60D2" w:rsidRDefault="004F1136" w:rsidP="004F1136">
            <w:pPr>
              <w:spacing w:before="120" w:line="276" w:lineRule="auto"/>
              <w:jc w:val="both"/>
              <w:rPr>
                <w:rFonts w:ascii="Arial" w:hAnsi="Arial" w:cs="Arial"/>
                <w:bCs/>
                <w:sz w:val="20"/>
                <w:lang w:val="en-GB"/>
              </w:rPr>
            </w:pPr>
            <w:r w:rsidRPr="005E60D2">
              <w:rPr>
                <w:rFonts w:ascii="Arial" w:hAnsi="Arial" w:cs="Arial"/>
                <w:bCs/>
                <w:sz w:val="20"/>
                <w:lang w:val="en-GB"/>
              </w:rPr>
              <w:t xml:space="preserve">Lithuania: </w:t>
            </w:r>
            <w:r w:rsidR="00F85321" w:rsidRPr="005E60D2">
              <w:rPr>
                <w:rFonts w:ascii="Arial" w:hAnsi="Arial" w:cs="Arial"/>
                <w:bCs/>
                <w:sz w:val="20"/>
                <w:lang w:val="en-GB"/>
              </w:rPr>
              <w:t>Beata Vilimaitė Šilobritienė</w:t>
            </w:r>
            <w:r w:rsidRPr="005E60D2">
              <w:rPr>
                <w:rFonts w:ascii="Arial" w:hAnsi="Arial" w:cs="Arial"/>
                <w:bCs/>
                <w:sz w:val="20"/>
                <w:lang w:val="en-GB"/>
              </w:rPr>
              <w:t>, Senior Advisor of Pollution Prevention Policy Group, the Ministry of the Environment of the Republic of Lithuania</w:t>
            </w:r>
            <w:r w:rsidR="00D21974" w:rsidRPr="005E60D2">
              <w:rPr>
                <w:rFonts w:ascii="Arial" w:hAnsi="Arial" w:cs="Arial"/>
                <w:bCs/>
                <w:sz w:val="20"/>
                <w:lang w:val="en-GB"/>
              </w:rPr>
              <w:t xml:space="preserve"> – </w:t>
            </w:r>
            <w:r w:rsidRPr="005E60D2">
              <w:rPr>
                <w:rFonts w:ascii="Arial" w:hAnsi="Arial" w:cs="Arial"/>
                <w:bCs/>
                <w:sz w:val="20"/>
                <w:lang w:val="en-GB"/>
              </w:rPr>
              <w:t>introduc</w:t>
            </w:r>
            <w:r w:rsidR="00D21974" w:rsidRPr="005E60D2">
              <w:rPr>
                <w:rFonts w:ascii="Arial" w:hAnsi="Arial" w:cs="Arial"/>
                <w:bCs/>
                <w:sz w:val="20"/>
                <w:lang w:val="en-GB"/>
              </w:rPr>
              <w:t>tion on the</w:t>
            </w:r>
            <w:r w:rsidRPr="005E60D2">
              <w:rPr>
                <w:rFonts w:ascii="Arial" w:hAnsi="Arial" w:cs="Arial"/>
                <w:bCs/>
                <w:sz w:val="20"/>
                <w:lang w:val="en-GB"/>
              </w:rPr>
              <w:t xml:space="preserve"> </w:t>
            </w:r>
            <w:r w:rsidR="00F85321" w:rsidRPr="005E60D2">
              <w:rPr>
                <w:rFonts w:ascii="Arial" w:hAnsi="Arial" w:cs="Arial"/>
                <w:bCs/>
                <w:sz w:val="20"/>
                <w:lang w:val="en-GB"/>
              </w:rPr>
              <w:t>agenda and the</w:t>
            </w:r>
            <w:r w:rsidRPr="005E60D2">
              <w:rPr>
                <w:rFonts w:ascii="Arial" w:hAnsi="Arial" w:cs="Arial"/>
                <w:bCs/>
                <w:sz w:val="20"/>
                <w:lang w:val="en-GB"/>
              </w:rPr>
              <w:t xml:space="preserve"> environmental impact assessment issues.</w:t>
            </w:r>
          </w:p>
          <w:p w14:paraId="4E971297" w14:textId="02B44C62" w:rsidR="004F1136" w:rsidRPr="005E60D2" w:rsidRDefault="004F1136" w:rsidP="004F1136">
            <w:pPr>
              <w:spacing w:before="120" w:line="276" w:lineRule="auto"/>
              <w:jc w:val="both"/>
              <w:rPr>
                <w:lang w:val="en-GB"/>
              </w:rPr>
            </w:pPr>
            <w:r w:rsidRPr="005E60D2">
              <w:rPr>
                <w:rFonts w:ascii="Arial" w:hAnsi="Arial" w:cs="Arial"/>
                <w:bCs/>
                <w:sz w:val="20"/>
                <w:lang w:val="en-GB"/>
              </w:rPr>
              <w:t>Latvia: Ilze Lielvalode,</w:t>
            </w:r>
            <w:r w:rsidRPr="005E60D2">
              <w:rPr>
                <w:lang w:val="en-GB"/>
              </w:rPr>
              <w:t xml:space="preserve"> </w:t>
            </w:r>
            <w:r w:rsidRPr="005E60D2">
              <w:rPr>
                <w:rFonts w:ascii="Arial" w:hAnsi="Arial" w:cs="Arial"/>
                <w:bCs/>
                <w:sz w:val="20"/>
                <w:lang w:val="en-GB"/>
              </w:rPr>
              <w:t xml:space="preserve">Latvia’s State Environment Service representative for this transboundary assessment, </w:t>
            </w:r>
            <w:r w:rsidR="00D21974" w:rsidRPr="005E60D2">
              <w:rPr>
                <w:rFonts w:ascii="Arial" w:hAnsi="Arial" w:cs="Arial"/>
                <w:bCs/>
                <w:sz w:val="20"/>
                <w:lang w:val="en-GB"/>
              </w:rPr>
              <w:t xml:space="preserve">information on </w:t>
            </w:r>
            <w:r w:rsidRPr="005E60D2">
              <w:rPr>
                <w:rFonts w:ascii="Arial" w:hAnsi="Arial" w:cs="Arial"/>
                <w:bCs/>
                <w:sz w:val="20"/>
                <w:lang w:val="en-GB"/>
              </w:rPr>
              <w:t>the national procedures.</w:t>
            </w:r>
          </w:p>
        </w:tc>
      </w:tr>
      <w:tr w:rsidR="004F1136" w:rsidRPr="005E60D2" w14:paraId="70DBDE35" w14:textId="77777777" w:rsidTr="004F1136">
        <w:tc>
          <w:tcPr>
            <w:tcW w:w="1843" w:type="dxa"/>
          </w:tcPr>
          <w:p w14:paraId="65C8F570" w14:textId="6AC059BD" w:rsidR="004F1136" w:rsidRPr="005E60D2" w:rsidRDefault="00F85321" w:rsidP="008C30ED">
            <w:pPr>
              <w:spacing w:before="120" w:line="276" w:lineRule="auto"/>
              <w:jc w:val="both"/>
              <w:rPr>
                <w:rFonts w:ascii="Arial" w:hAnsi="Arial" w:cs="Arial"/>
                <w:bCs/>
                <w:sz w:val="20"/>
                <w:lang w:val="en-GB"/>
              </w:rPr>
            </w:pPr>
            <w:r w:rsidRPr="005E60D2">
              <w:rPr>
                <w:rFonts w:ascii="Arial" w:hAnsi="Arial" w:cs="Arial"/>
                <w:bCs/>
                <w:sz w:val="20"/>
                <w:lang w:val="en-GB"/>
              </w:rPr>
              <w:t>14:</w:t>
            </w:r>
            <w:r w:rsidR="00515F6B">
              <w:rPr>
                <w:rFonts w:ascii="Arial" w:hAnsi="Arial" w:cs="Arial"/>
                <w:bCs/>
                <w:sz w:val="20"/>
                <w:lang w:val="en-GB"/>
              </w:rPr>
              <w:t>05</w:t>
            </w:r>
            <w:r w:rsidR="00166BD7">
              <w:rPr>
                <w:rFonts w:ascii="Arial" w:hAnsi="Arial" w:cs="Arial"/>
                <w:bCs/>
                <w:sz w:val="20"/>
                <w:lang w:val="en-GB"/>
              </w:rPr>
              <w:t>-</w:t>
            </w:r>
            <w:r w:rsidRPr="005E60D2">
              <w:rPr>
                <w:rFonts w:ascii="Arial" w:hAnsi="Arial" w:cs="Arial"/>
                <w:bCs/>
                <w:sz w:val="20"/>
                <w:lang w:val="en-GB"/>
              </w:rPr>
              <w:t>1</w:t>
            </w:r>
            <w:r w:rsidR="00166BD7">
              <w:rPr>
                <w:rFonts w:ascii="Arial" w:hAnsi="Arial" w:cs="Arial"/>
                <w:bCs/>
                <w:sz w:val="20"/>
                <w:lang w:val="en-GB"/>
              </w:rPr>
              <w:t>4</w:t>
            </w:r>
            <w:r w:rsidRPr="005E60D2">
              <w:rPr>
                <w:rFonts w:ascii="Arial" w:hAnsi="Arial" w:cs="Arial"/>
                <w:bCs/>
                <w:sz w:val="20"/>
                <w:lang w:val="en-GB"/>
              </w:rPr>
              <w:t>:</w:t>
            </w:r>
            <w:r w:rsidR="00166BD7">
              <w:rPr>
                <w:rFonts w:ascii="Arial" w:hAnsi="Arial" w:cs="Arial"/>
                <w:bCs/>
                <w:sz w:val="20"/>
                <w:lang w:val="en-GB"/>
              </w:rPr>
              <w:t>55</w:t>
            </w:r>
          </w:p>
        </w:tc>
        <w:tc>
          <w:tcPr>
            <w:tcW w:w="8012" w:type="dxa"/>
          </w:tcPr>
          <w:p w14:paraId="2FF02B0F" w14:textId="73F618B9" w:rsidR="004F1136" w:rsidRPr="005E60D2" w:rsidRDefault="00F85321" w:rsidP="00F85321">
            <w:pPr>
              <w:spacing w:before="120" w:line="276" w:lineRule="auto"/>
              <w:jc w:val="both"/>
              <w:rPr>
                <w:rFonts w:ascii="Arial" w:hAnsi="Arial" w:cs="Arial"/>
                <w:bCs/>
                <w:sz w:val="20"/>
                <w:lang w:val="en-GB"/>
              </w:rPr>
            </w:pPr>
            <w:r w:rsidRPr="005E60D2">
              <w:rPr>
                <w:rFonts w:ascii="Arial" w:hAnsi="Arial" w:cs="Arial"/>
                <w:bCs/>
                <w:sz w:val="20"/>
                <w:lang w:val="en-GB"/>
              </w:rPr>
              <w:t>Presentation of the project and its Environmental Impact Assessment (hereinafter referred to as EIA)</w:t>
            </w:r>
            <w:r w:rsidR="00D21974" w:rsidRPr="005E60D2">
              <w:rPr>
                <w:rFonts w:ascii="Arial" w:hAnsi="Arial" w:cs="Arial"/>
                <w:bCs/>
                <w:sz w:val="20"/>
                <w:lang w:val="en-GB"/>
              </w:rPr>
              <w:t>:</w:t>
            </w:r>
          </w:p>
          <w:p w14:paraId="58F966A1" w14:textId="47579B9A" w:rsidR="00F85321" w:rsidRPr="005E60D2" w:rsidRDefault="00F85321" w:rsidP="00F85321">
            <w:pPr>
              <w:spacing w:before="120" w:line="276" w:lineRule="auto"/>
              <w:jc w:val="both"/>
              <w:rPr>
                <w:rFonts w:ascii="Arial" w:hAnsi="Arial" w:cs="Arial"/>
                <w:bCs/>
                <w:sz w:val="20"/>
                <w:lang w:val="en-GB"/>
              </w:rPr>
            </w:pPr>
            <w:r w:rsidRPr="005E60D2">
              <w:rPr>
                <w:rFonts w:ascii="Arial" w:hAnsi="Arial" w:cs="Arial"/>
                <w:bCs/>
                <w:sz w:val="20"/>
                <w:lang w:val="en-GB"/>
              </w:rPr>
              <w:t xml:space="preserve">Director of </w:t>
            </w:r>
            <w:proofErr w:type="spellStart"/>
            <w:r w:rsidRPr="005E60D2">
              <w:rPr>
                <w:rFonts w:ascii="Arial" w:hAnsi="Arial" w:cs="Arial"/>
                <w:bCs/>
                <w:sz w:val="20"/>
                <w:lang w:val="en-GB"/>
              </w:rPr>
              <w:t>Biržų</w:t>
            </w:r>
            <w:proofErr w:type="spellEnd"/>
            <w:r w:rsidRPr="005E60D2">
              <w:rPr>
                <w:rFonts w:ascii="Arial" w:hAnsi="Arial" w:cs="Arial"/>
                <w:bCs/>
                <w:sz w:val="20"/>
                <w:lang w:val="en-GB"/>
              </w:rPr>
              <w:t xml:space="preserve"> </w:t>
            </w:r>
            <w:proofErr w:type="spellStart"/>
            <w:r w:rsidRPr="005E60D2">
              <w:rPr>
                <w:rFonts w:ascii="Arial" w:hAnsi="Arial" w:cs="Arial"/>
                <w:bCs/>
                <w:sz w:val="20"/>
                <w:lang w:val="en-GB"/>
              </w:rPr>
              <w:t>vėjas</w:t>
            </w:r>
            <w:proofErr w:type="spellEnd"/>
            <w:r w:rsidRPr="005E60D2">
              <w:rPr>
                <w:rFonts w:ascii="Arial" w:hAnsi="Arial" w:cs="Arial"/>
                <w:bCs/>
                <w:sz w:val="20"/>
                <w:lang w:val="en-GB"/>
              </w:rPr>
              <w:t>, UAB, the Organiser (developer) of the proposed economic activity: Evaldas Losis</w:t>
            </w:r>
            <w:r w:rsidR="00D21974" w:rsidRPr="005E60D2">
              <w:rPr>
                <w:rFonts w:ascii="Arial" w:hAnsi="Arial" w:cs="Arial"/>
                <w:bCs/>
                <w:sz w:val="20"/>
                <w:lang w:val="en-GB"/>
              </w:rPr>
              <w:t xml:space="preserve"> – introduction of the project</w:t>
            </w:r>
            <w:r w:rsidRPr="005E60D2">
              <w:rPr>
                <w:rFonts w:ascii="Arial" w:hAnsi="Arial" w:cs="Arial"/>
                <w:bCs/>
                <w:sz w:val="20"/>
                <w:lang w:val="en-GB"/>
              </w:rPr>
              <w:t>.</w:t>
            </w:r>
          </w:p>
          <w:p w14:paraId="697CB941" w14:textId="5DAC4821" w:rsidR="00D21974" w:rsidRPr="005E60D2" w:rsidRDefault="00D21974" w:rsidP="00F85321">
            <w:pPr>
              <w:spacing w:before="120" w:line="276" w:lineRule="auto"/>
              <w:jc w:val="both"/>
              <w:rPr>
                <w:rFonts w:ascii="Arial" w:hAnsi="Arial" w:cs="Arial"/>
                <w:bCs/>
                <w:sz w:val="20"/>
                <w:lang w:val="en-GB"/>
              </w:rPr>
            </w:pPr>
            <w:r w:rsidRPr="005E60D2">
              <w:rPr>
                <w:rFonts w:ascii="Arial" w:hAnsi="Arial" w:cs="Arial"/>
                <w:bCs/>
                <w:sz w:val="20"/>
                <w:lang w:val="en-GB"/>
              </w:rPr>
              <w:t xml:space="preserve">Project Manager of </w:t>
            </w:r>
            <w:proofErr w:type="spellStart"/>
            <w:r w:rsidRPr="005E60D2">
              <w:rPr>
                <w:rFonts w:ascii="Arial" w:hAnsi="Arial" w:cs="Arial"/>
                <w:bCs/>
                <w:sz w:val="20"/>
                <w:lang w:val="en-GB"/>
              </w:rPr>
              <w:t>Sweco</w:t>
            </w:r>
            <w:proofErr w:type="spellEnd"/>
            <w:r w:rsidRPr="005E60D2">
              <w:rPr>
                <w:rFonts w:ascii="Arial" w:hAnsi="Arial" w:cs="Arial"/>
                <w:bCs/>
                <w:sz w:val="20"/>
                <w:lang w:val="en-GB"/>
              </w:rPr>
              <w:t xml:space="preserve"> Lietuva, UAB, Drafter of the EIA report: Vytautas Belickas – presentation of the EIA</w:t>
            </w:r>
          </w:p>
        </w:tc>
      </w:tr>
      <w:tr w:rsidR="004F1136" w:rsidRPr="005E60D2" w14:paraId="4377F9CB" w14:textId="77777777" w:rsidTr="004F1136">
        <w:tc>
          <w:tcPr>
            <w:tcW w:w="1843" w:type="dxa"/>
          </w:tcPr>
          <w:p w14:paraId="3DE8912A" w14:textId="280ABD2D" w:rsidR="004F1136" w:rsidRPr="005E60D2" w:rsidRDefault="00166BD7" w:rsidP="008C30ED">
            <w:pPr>
              <w:spacing w:before="120" w:line="276" w:lineRule="auto"/>
              <w:jc w:val="both"/>
              <w:rPr>
                <w:rFonts w:ascii="Arial" w:hAnsi="Arial" w:cs="Arial"/>
                <w:bCs/>
                <w:sz w:val="20"/>
                <w:lang w:val="en-GB"/>
              </w:rPr>
            </w:pPr>
            <w:r>
              <w:rPr>
                <w:rFonts w:ascii="Arial" w:hAnsi="Arial" w:cs="Arial"/>
                <w:bCs/>
                <w:sz w:val="20"/>
                <w:lang w:val="en-GB"/>
              </w:rPr>
              <w:t>14:55-15:35</w:t>
            </w:r>
          </w:p>
        </w:tc>
        <w:tc>
          <w:tcPr>
            <w:tcW w:w="8012" w:type="dxa"/>
          </w:tcPr>
          <w:p w14:paraId="1E15C01E" w14:textId="0B722103" w:rsidR="004F1136" w:rsidRPr="005E60D2" w:rsidRDefault="00F85321" w:rsidP="008C30ED">
            <w:pPr>
              <w:spacing w:before="120" w:line="276" w:lineRule="auto"/>
              <w:jc w:val="both"/>
              <w:rPr>
                <w:rFonts w:ascii="Arial" w:hAnsi="Arial" w:cs="Arial"/>
                <w:bCs/>
                <w:sz w:val="20"/>
                <w:lang w:val="en-GB"/>
              </w:rPr>
            </w:pPr>
            <w:r w:rsidRPr="005E60D2">
              <w:rPr>
                <w:rFonts w:ascii="Arial" w:hAnsi="Arial" w:cs="Arial"/>
                <w:bCs/>
                <w:sz w:val="20"/>
                <w:lang w:val="en-GB"/>
              </w:rPr>
              <w:t>Session of questions and answers</w:t>
            </w:r>
          </w:p>
        </w:tc>
      </w:tr>
      <w:tr w:rsidR="004F1136" w:rsidRPr="005E60D2" w14:paraId="6882FB8C" w14:textId="77777777" w:rsidTr="004F1136">
        <w:tc>
          <w:tcPr>
            <w:tcW w:w="1843" w:type="dxa"/>
          </w:tcPr>
          <w:p w14:paraId="6CB6B1BE" w14:textId="4B4AA526" w:rsidR="004F1136" w:rsidRPr="005E60D2" w:rsidRDefault="00F85321" w:rsidP="008C30ED">
            <w:pPr>
              <w:spacing w:before="120" w:line="276" w:lineRule="auto"/>
              <w:jc w:val="both"/>
              <w:rPr>
                <w:rFonts w:ascii="Arial" w:hAnsi="Arial" w:cs="Arial"/>
                <w:bCs/>
                <w:sz w:val="20"/>
                <w:lang w:val="en-GB"/>
              </w:rPr>
            </w:pPr>
            <w:r w:rsidRPr="005E60D2">
              <w:rPr>
                <w:rFonts w:ascii="Arial" w:hAnsi="Arial" w:cs="Arial"/>
                <w:bCs/>
                <w:sz w:val="20"/>
                <w:lang w:val="en-GB"/>
              </w:rPr>
              <w:t>15:36</w:t>
            </w:r>
          </w:p>
        </w:tc>
        <w:tc>
          <w:tcPr>
            <w:tcW w:w="8012" w:type="dxa"/>
          </w:tcPr>
          <w:p w14:paraId="045A6E84" w14:textId="77777777" w:rsidR="004F1136" w:rsidRPr="005E60D2" w:rsidRDefault="00F85321" w:rsidP="008C30ED">
            <w:pPr>
              <w:spacing w:before="120" w:line="276" w:lineRule="auto"/>
              <w:jc w:val="both"/>
              <w:rPr>
                <w:rFonts w:ascii="Arial" w:hAnsi="Arial" w:cs="Arial"/>
                <w:bCs/>
                <w:sz w:val="20"/>
                <w:lang w:val="en-GB"/>
              </w:rPr>
            </w:pPr>
            <w:r w:rsidRPr="005E60D2">
              <w:rPr>
                <w:rFonts w:ascii="Arial" w:hAnsi="Arial" w:cs="Arial"/>
                <w:bCs/>
                <w:sz w:val="20"/>
                <w:lang w:val="en-GB"/>
              </w:rPr>
              <w:t>Closing of the consultations</w:t>
            </w:r>
          </w:p>
          <w:p w14:paraId="6789EA95" w14:textId="77777777" w:rsidR="00F85321" w:rsidRDefault="00F85321" w:rsidP="008C30ED">
            <w:pPr>
              <w:spacing w:before="120" w:line="276" w:lineRule="auto"/>
              <w:jc w:val="both"/>
              <w:rPr>
                <w:rFonts w:ascii="Arial" w:hAnsi="Arial" w:cs="Arial"/>
                <w:bCs/>
                <w:sz w:val="20"/>
                <w:lang w:val="en-GB"/>
              </w:rPr>
            </w:pPr>
            <w:r w:rsidRPr="005E60D2">
              <w:rPr>
                <w:rFonts w:ascii="Arial" w:hAnsi="Arial" w:cs="Arial"/>
                <w:bCs/>
                <w:sz w:val="20"/>
                <w:lang w:val="en-GB"/>
              </w:rPr>
              <w:t>Lithuania: Beata Vilimaitė Šilobritienė, Senior Advisor of Pollution Prevention Policy Group, the Ministry of the Environment of the Republic of Lithuania.</w:t>
            </w:r>
          </w:p>
          <w:p w14:paraId="37CDAD6D" w14:textId="6524B292" w:rsidR="00166BD7" w:rsidRPr="005E60D2" w:rsidRDefault="00166BD7" w:rsidP="008C30ED">
            <w:pPr>
              <w:spacing w:before="120" w:line="276" w:lineRule="auto"/>
              <w:jc w:val="both"/>
              <w:rPr>
                <w:rFonts w:ascii="Arial" w:hAnsi="Arial" w:cs="Arial"/>
                <w:bCs/>
                <w:sz w:val="20"/>
                <w:lang w:val="en-GB"/>
              </w:rPr>
            </w:pPr>
            <w:r w:rsidRPr="005E60D2">
              <w:rPr>
                <w:rFonts w:ascii="Arial" w:hAnsi="Arial" w:cs="Arial"/>
                <w:bCs/>
                <w:sz w:val="20"/>
                <w:lang w:val="en-GB"/>
              </w:rPr>
              <w:t>Latvia: Ilze Lielvalode,</w:t>
            </w:r>
            <w:r w:rsidRPr="005E60D2">
              <w:rPr>
                <w:lang w:val="en-GB"/>
              </w:rPr>
              <w:t xml:space="preserve"> </w:t>
            </w:r>
            <w:r w:rsidRPr="005E60D2">
              <w:rPr>
                <w:rFonts w:ascii="Arial" w:hAnsi="Arial" w:cs="Arial"/>
                <w:bCs/>
                <w:sz w:val="20"/>
                <w:lang w:val="en-GB"/>
              </w:rPr>
              <w:t>Latvia’s State Environment Service representative for this transboundary assessment</w:t>
            </w:r>
            <w:r>
              <w:rPr>
                <w:rFonts w:ascii="Arial" w:hAnsi="Arial" w:cs="Arial"/>
                <w:bCs/>
                <w:sz w:val="20"/>
                <w:lang w:val="en-GB"/>
              </w:rPr>
              <w:t>.</w:t>
            </w:r>
          </w:p>
        </w:tc>
      </w:tr>
    </w:tbl>
    <w:p w14:paraId="6F00AAE4" w14:textId="237E4FCE" w:rsidR="00F85321" w:rsidRPr="005E60D2" w:rsidRDefault="00F85321" w:rsidP="00F85321">
      <w:pPr>
        <w:spacing w:before="120" w:line="276" w:lineRule="auto"/>
        <w:jc w:val="both"/>
        <w:rPr>
          <w:rFonts w:ascii="Arial" w:hAnsi="Arial" w:cs="Arial"/>
          <w:b/>
          <w:sz w:val="20"/>
          <w:lang w:val="en-GB"/>
        </w:rPr>
      </w:pPr>
      <w:r w:rsidRPr="005E60D2">
        <w:rPr>
          <w:rFonts w:ascii="Arial" w:hAnsi="Arial" w:cs="Arial"/>
          <w:b/>
          <w:sz w:val="20"/>
          <w:lang w:val="en-GB"/>
        </w:rPr>
        <w:t>Participants</w:t>
      </w:r>
    </w:p>
    <w:p w14:paraId="4F6257E5" w14:textId="77777777" w:rsidR="0018586E" w:rsidRPr="005E60D2" w:rsidRDefault="00F85321" w:rsidP="00F85321">
      <w:pPr>
        <w:spacing w:before="120" w:line="276" w:lineRule="auto"/>
        <w:jc w:val="both"/>
        <w:rPr>
          <w:rFonts w:ascii="Arial" w:hAnsi="Arial" w:cs="Arial"/>
          <w:bCs/>
          <w:sz w:val="20"/>
          <w:lang w:val="en-GB"/>
        </w:rPr>
      </w:pPr>
      <w:r w:rsidRPr="005E60D2">
        <w:rPr>
          <w:rFonts w:ascii="Arial" w:hAnsi="Arial" w:cs="Arial"/>
          <w:bCs/>
          <w:sz w:val="20"/>
          <w:lang w:val="en-GB"/>
        </w:rPr>
        <w:t xml:space="preserve">From the Lithuanian side: </w:t>
      </w:r>
    </w:p>
    <w:p w14:paraId="53546EF5" w14:textId="02ACC191" w:rsidR="0018586E" w:rsidRPr="005E60D2" w:rsidRDefault="0018586E" w:rsidP="0018586E">
      <w:pPr>
        <w:pStyle w:val="ListParagraph"/>
        <w:numPr>
          <w:ilvl w:val="0"/>
          <w:numId w:val="35"/>
        </w:numPr>
        <w:spacing w:before="120" w:line="276" w:lineRule="auto"/>
        <w:jc w:val="both"/>
        <w:rPr>
          <w:rFonts w:ascii="Arial" w:hAnsi="Arial" w:cs="Arial"/>
          <w:bCs/>
          <w:sz w:val="20"/>
          <w:lang w:val="en-GB"/>
        </w:rPr>
      </w:pPr>
      <w:r w:rsidRPr="005E60D2">
        <w:rPr>
          <w:rFonts w:ascii="Arial" w:hAnsi="Arial" w:cs="Arial"/>
          <w:bCs/>
          <w:sz w:val="20"/>
          <w:lang w:val="en-GB"/>
        </w:rPr>
        <w:t xml:space="preserve">Evaldas Losis – director </w:t>
      </w:r>
      <w:r w:rsidR="00F85321" w:rsidRPr="005E60D2">
        <w:rPr>
          <w:rFonts w:ascii="Arial" w:hAnsi="Arial" w:cs="Arial"/>
          <w:bCs/>
          <w:sz w:val="20"/>
          <w:lang w:val="en-GB"/>
        </w:rPr>
        <w:t xml:space="preserve">of the Organiser of the proposed economic activity – </w:t>
      </w:r>
      <w:proofErr w:type="spellStart"/>
      <w:r w:rsidR="00F85321" w:rsidRPr="005E60D2">
        <w:rPr>
          <w:rFonts w:ascii="Arial" w:hAnsi="Arial" w:cs="Arial"/>
          <w:bCs/>
          <w:sz w:val="20"/>
          <w:lang w:val="en-GB"/>
        </w:rPr>
        <w:t>Biržų</w:t>
      </w:r>
      <w:proofErr w:type="spellEnd"/>
      <w:r w:rsidR="00F85321" w:rsidRPr="005E60D2">
        <w:rPr>
          <w:rFonts w:ascii="Arial" w:hAnsi="Arial" w:cs="Arial"/>
          <w:bCs/>
          <w:sz w:val="20"/>
          <w:lang w:val="en-GB"/>
        </w:rPr>
        <w:t xml:space="preserve"> </w:t>
      </w:r>
      <w:proofErr w:type="spellStart"/>
      <w:r w:rsidR="00F85321" w:rsidRPr="005E60D2">
        <w:rPr>
          <w:rFonts w:ascii="Arial" w:hAnsi="Arial" w:cs="Arial"/>
          <w:bCs/>
          <w:sz w:val="20"/>
          <w:lang w:val="en-GB"/>
        </w:rPr>
        <w:t>vėjas</w:t>
      </w:r>
      <w:proofErr w:type="spellEnd"/>
      <w:r w:rsidR="00F85321" w:rsidRPr="005E60D2">
        <w:rPr>
          <w:rFonts w:ascii="Arial" w:hAnsi="Arial" w:cs="Arial"/>
          <w:bCs/>
          <w:sz w:val="20"/>
          <w:lang w:val="en-GB"/>
        </w:rPr>
        <w:t xml:space="preserve">, </w:t>
      </w:r>
      <w:proofErr w:type="gramStart"/>
      <w:r w:rsidR="00F85321" w:rsidRPr="005E60D2">
        <w:rPr>
          <w:rFonts w:ascii="Arial" w:hAnsi="Arial" w:cs="Arial"/>
          <w:bCs/>
          <w:sz w:val="20"/>
          <w:lang w:val="en-GB"/>
        </w:rPr>
        <w:t>UAB</w:t>
      </w:r>
      <w:r w:rsidRPr="005E60D2">
        <w:rPr>
          <w:rFonts w:ascii="Arial" w:hAnsi="Arial" w:cs="Arial"/>
          <w:bCs/>
          <w:sz w:val="20"/>
          <w:lang w:val="en-GB"/>
        </w:rPr>
        <w:t>;</w:t>
      </w:r>
      <w:proofErr w:type="gramEnd"/>
    </w:p>
    <w:p w14:paraId="11D39BF2" w14:textId="77777777" w:rsidR="0018586E" w:rsidRPr="005E60D2" w:rsidRDefault="0018586E" w:rsidP="0018586E">
      <w:pPr>
        <w:pStyle w:val="ListParagraph"/>
        <w:numPr>
          <w:ilvl w:val="0"/>
          <w:numId w:val="35"/>
        </w:numPr>
        <w:spacing w:before="120" w:line="276" w:lineRule="auto"/>
        <w:jc w:val="both"/>
        <w:rPr>
          <w:rFonts w:ascii="Arial" w:hAnsi="Arial" w:cs="Arial"/>
          <w:bCs/>
          <w:sz w:val="20"/>
          <w:lang w:val="en-GB"/>
        </w:rPr>
      </w:pPr>
      <w:r w:rsidRPr="005E60D2">
        <w:rPr>
          <w:rFonts w:ascii="Arial" w:hAnsi="Arial" w:cs="Arial"/>
          <w:bCs/>
          <w:sz w:val="20"/>
          <w:lang w:val="en-GB"/>
        </w:rPr>
        <w:t xml:space="preserve">Vytautas Belickas, Dovilė Ulinskaitė, Renata Šimkienė – </w:t>
      </w:r>
      <w:r w:rsidR="00F85321" w:rsidRPr="005E60D2">
        <w:rPr>
          <w:rFonts w:ascii="Arial" w:hAnsi="Arial" w:cs="Arial"/>
          <w:bCs/>
          <w:sz w:val="20"/>
          <w:lang w:val="en-GB"/>
        </w:rPr>
        <w:t>representatives</w:t>
      </w:r>
      <w:r w:rsidRPr="005E60D2">
        <w:rPr>
          <w:rFonts w:ascii="Arial" w:hAnsi="Arial" w:cs="Arial"/>
          <w:bCs/>
          <w:sz w:val="20"/>
          <w:lang w:val="en-GB"/>
        </w:rPr>
        <w:t xml:space="preserve"> </w:t>
      </w:r>
      <w:r w:rsidR="00F85321" w:rsidRPr="005E60D2">
        <w:rPr>
          <w:rFonts w:ascii="Arial" w:hAnsi="Arial" w:cs="Arial"/>
          <w:bCs/>
          <w:sz w:val="20"/>
          <w:lang w:val="en-GB"/>
        </w:rPr>
        <w:t xml:space="preserve">of the Environmental Impact Assessment drafter – </w:t>
      </w:r>
      <w:proofErr w:type="spellStart"/>
      <w:r w:rsidR="00F85321" w:rsidRPr="005E60D2">
        <w:rPr>
          <w:rFonts w:ascii="Arial" w:hAnsi="Arial" w:cs="Arial"/>
          <w:bCs/>
          <w:sz w:val="20"/>
          <w:lang w:val="en-GB"/>
        </w:rPr>
        <w:t>Sweco</w:t>
      </w:r>
      <w:proofErr w:type="spellEnd"/>
      <w:r w:rsidR="00F85321" w:rsidRPr="005E60D2">
        <w:rPr>
          <w:rFonts w:ascii="Arial" w:hAnsi="Arial" w:cs="Arial"/>
          <w:bCs/>
          <w:sz w:val="20"/>
          <w:lang w:val="en-GB"/>
        </w:rPr>
        <w:t xml:space="preserve"> Lietuva, </w:t>
      </w:r>
      <w:proofErr w:type="gramStart"/>
      <w:r w:rsidR="00F85321" w:rsidRPr="005E60D2">
        <w:rPr>
          <w:rFonts w:ascii="Arial" w:hAnsi="Arial" w:cs="Arial"/>
          <w:bCs/>
          <w:sz w:val="20"/>
          <w:lang w:val="en-GB"/>
        </w:rPr>
        <w:t>UAB</w:t>
      </w:r>
      <w:r w:rsidRPr="005E60D2">
        <w:rPr>
          <w:rFonts w:ascii="Arial" w:hAnsi="Arial" w:cs="Arial"/>
          <w:bCs/>
          <w:sz w:val="20"/>
          <w:lang w:val="en-GB"/>
        </w:rPr>
        <w:t>;</w:t>
      </w:r>
      <w:proofErr w:type="gramEnd"/>
    </w:p>
    <w:p w14:paraId="08CB5B23" w14:textId="412B8B83" w:rsidR="004F1136" w:rsidRPr="005E60D2" w:rsidRDefault="0018586E" w:rsidP="0018586E">
      <w:pPr>
        <w:pStyle w:val="ListParagraph"/>
        <w:numPr>
          <w:ilvl w:val="0"/>
          <w:numId w:val="35"/>
        </w:numPr>
        <w:spacing w:before="120" w:line="276" w:lineRule="auto"/>
        <w:jc w:val="both"/>
        <w:rPr>
          <w:rFonts w:ascii="Arial" w:hAnsi="Arial" w:cs="Arial"/>
          <w:bCs/>
          <w:sz w:val="20"/>
          <w:lang w:val="en-GB"/>
        </w:rPr>
      </w:pPr>
      <w:r w:rsidRPr="005E60D2">
        <w:rPr>
          <w:rFonts w:ascii="Arial" w:hAnsi="Arial" w:cs="Arial"/>
          <w:bCs/>
          <w:sz w:val="20"/>
          <w:lang w:val="en-GB"/>
        </w:rPr>
        <w:t xml:space="preserve">Beata Vilimaitė Šilobritienė, Rasa Griškevičienė, Mindaugas </w:t>
      </w:r>
      <w:proofErr w:type="spellStart"/>
      <w:r w:rsidRPr="005E60D2">
        <w:rPr>
          <w:rFonts w:ascii="Arial" w:hAnsi="Arial" w:cs="Arial"/>
          <w:bCs/>
          <w:sz w:val="20"/>
          <w:lang w:val="en-GB"/>
        </w:rPr>
        <w:t>Raulinaitis</w:t>
      </w:r>
      <w:proofErr w:type="spellEnd"/>
      <w:r w:rsidRPr="005E60D2">
        <w:rPr>
          <w:rFonts w:ascii="Arial" w:hAnsi="Arial" w:cs="Arial"/>
          <w:bCs/>
          <w:sz w:val="20"/>
          <w:lang w:val="en-GB"/>
        </w:rPr>
        <w:t xml:space="preserve"> –</w:t>
      </w:r>
      <w:r w:rsidR="00F85321" w:rsidRPr="005E60D2">
        <w:rPr>
          <w:rFonts w:ascii="Arial" w:hAnsi="Arial" w:cs="Arial"/>
          <w:bCs/>
          <w:sz w:val="20"/>
          <w:lang w:val="en-GB"/>
        </w:rPr>
        <w:t xml:space="preserve"> representatives</w:t>
      </w:r>
      <w:r w:rsidRPr="005E60D2">
        <w:rPr>
          <w:rFonts w:ascii="Arial" w:hAnsi="Arial" w:cs="Arial"/>
          <w:bCs/>
          <w:sz w:val="20"/>
          <w:lang w:val="en-GB"/>
        </w:rPr>
        <w:t xml:space="preserve"> </w:t>
      </w:r>
      <w:r w:rsidR="00F85321" w:rsidRPr="005E60D2">
        <w:rPr>
          <w:rFonts w:ascii="Arial" w:hAnsi="Arial" w:cs="Arial"/>
          <w:bCs/>
          <w:sz w:val="20"/>
          <w:lang w:val="en-GB"/>
        </w:rPr>
        <w:t>of the coordinating authority –</w:t>
      </w:r>
      <w:r w:rsidRPr="005E60D2">
        <w:rPr>
          <w:rFonts w:ascii="Arial" w:hAnsi="Arial" w:cs="Arial"/>
          <w:bCs/>
          <w:sz w:val="20"/>
          <w:lang w:val="en-GB"/>
        </w:rPr>
        <w:t xml:space="preserve"> </w:t>
      </w:r>
      <w:r w:rsidR="00F85321" w:rsidRPr="005E60D2">
        <w:rPr>
          <w:rFonts w:ascii="Arial" w:hAnsi="Arial" w:cs="Arial"/>
          <w:bCs/>
          <w:sz w:val="20"/>
          <w:lang w:val="en-GB"/>
        </w:rPr>
        <w:t>the State Service for Protected Areas under the Ministry of the Environment of the Republic of Lithuania.</w:t>
      </w:r>
    </w:p>
    <w:p w14:paraId="74FBFAC6" w14:textId="77777777" w:rsidR="0018586E" w:rsidRPr="005E60D2" w:rsidRDefault="0018586E" w:rsidP="0018586E">
      <w:pPr>
        <w:spacing w:before="120" w:line="276" w:lineRule="auto"/>
        <w:jc w:val="both"/>
        <w:rPr>
          <w:rFonts w:ascii="Arial" w:hAnsi="Arial" w:cs="Arial"/>
          <w:bCs/>
          <w:sz w:val="20"/>
          <w:lang w:val="en-GB"/>
        </w:rPr>
      </w:pPr>
      <w:r w:rsidRPr="005E60D2">
        <w:rPr>
          <w:rFonts w:ascii="Arial" w:hAnsi="Arial" w:cs="Arial"/>
          <w:bCs/>
          <w:sz w:val="20"/>
          <w:lang w:val="en-GB"/>
        </w:rPr>
        <w:t xml:space="preserve">From the Latvian side: </w:t>
      </w:r>
    </w:p>
    <w:p w14:paraId="600BDFC9" w14:textId="190702A6" w:rsidR="0018586E" w:rsidRPr="005E60D2" w:rsidRDefault="0018586E" w:rsidP="0018586E">
      <w:pPr>
        <w:pStyle w:val="ListParagraph"/>
        <w:numPr>
          <w:ilvl w:val="0"/>
          <w:numId w:val="36"/>
        </w:numPr>
        <w:spacing w:before="120" w:line="276" w:lineRule="auto"/>
        <w:jc w:val="both"/>
        <w:rPr>
          <w:rFonts w:ascii="Arial" w:hAnsi="Arial" w:cs="Arial"/>
          <w:bCs/>
          <w:sz w:val="20"/>
          <w:lang w:val="en-GB"/>
        </w:rPr>
      </w:pPr>
      <w:r w:rsidRPr="005E60D2">
        <w:rPr>
          <w:rFonts w:ascii="Arial" w:hAnsi="Arial" w:cs="Arial"/>
          <w:bCs/>
          <w:sz w:val="20"/>
          <w:lang w:val="en-GB"/>
        </w:rPr>
        <w:t xml:space="preserve">Ilze Lielvalode – representative of Latvia’s State Environment </w:t>
      </w:r>
      <w:proofErr w:type="gramStart"/>
      <w:r w:rsidRPr="005E60D2">
        <w:rPr>
          <w:rFonts w:ascii="Arial" w:hAnsi="Arial" w:cs="Arial"/>
          <w:bCs/>
          <w:sz w:val="20"/>
          <w:lang w:val="en-GB"/>
        </w:rPr>
        <w:t>Service;</w:t>
      </w:r>
      <w:proofErr w:type="gramEnd"/>
    </w:p>
    <w:p w14:paraId="1D690707" w14:textId="2E5A7A20" w:rsidR="0018586E" w:rsidRPr="005E60D2" w:rsidRDefault="0018586E" w:rsidP="0018586E">
      <w:pPr>
        <w:pStyle w:val="ListParagraph"/>
        <w:numPr>
          <w:ilvl w:val="0"/>
          <w:numId w:val="36"/>
        </w:numPr>
        <w:spacing w:before="120" w:line="276" w:lineRule="auto"/>
        <w:jc w:val="both"/>
        <w:rPr>
          <w:rFonts w:ascii="Arial" w:hAnsi="Arial" w:cs="Arial"/>
          <w:bCs/>
          <w:sz w:val="20"/>
          <w:lang w:val="en-GB"/>
        </w:rPr>
      </w:pPr>
      <w:r w:rsidRPr="005E60D2">
        <w:rPr>
          <w:rFonts w:ascii="Arial" w:hAnsi="Arial" w:cs="Arial"/>
          <w:bCs/>
          <w:sz w:val="20"/>
          <w:lang w:val="en-GB"/>
        </w:rPr>
        <w:t>other representatives of institutions and (or) the interested public.</w:t>
      </w:r>
    </w:p>
    <w:p w14:paraId="5ED409D9" w14:textId="77777777" w:rsidR="002D7756" w:rsidRDefault="002D7756" w:rsidP="0018586E">
      <w:pPr>
        <w:spacing w:before="120" w:line="276" w:lineRule="auto"/>
        <w:jc w:val="both"/>
        <w:rPr>
          <w:rFonts w:ascii="Arial" w:hAnsi="Arial" w:cs="Arial"/>
          <w:b/>
          <w:sz w:val="20"/>
          <w:lang w:val="en-GB"/>
        </w:rPr>
      </w:pPr>
    </w:p>
    <w:p w14:paraId="317228CE" w14:textId="3CFD5C8B" w:rsidR="0018586E" w:rsidRPr="005E60D2" w:rsidRDefault="0018586E" w:rsidP="0018586E">
      <w:pPr>
        <w:spacing w:before="120" w:line="276" w:lineRule="auto"/>
        <w:jc w:val="both"/>
        <w:rPr>
          <w:rFonts w:ascii="Arial" w:hAnsi="Arial" w:cs="Arial"/>
          <w:b/>
          <w:sz w:val="20"/>
          <w:lang w:val="en-GB"/>
        </w:rPr>
      </w:pPr>
      <w:r w:rsidRPr="005E60D2">
        <w:rPr>
          <w:rFonts w:ascii="Arial" w:hAnsi="Arial" w:cs="Arial"/>
          <w:b/>
          <w:sz w:val="20"/>
          <w:lang w:val="en-GB"/>
        </w:rPr>
        <w:lastRenderedPageBreak/>
        <w:t>Proceedings of the meeting</w:t>
      </w:r>
    </w:p>
    <w:p w14:paraId="60E21C73" w14:textId="77777777" w:rsidR="0018586E" w:rsidRPr="005E60D2" w:rsidRDefault="0018586E" w:rsidP="0018586E">
      <w:pPr>
        <w:spacing w:before="120" w:line="276" w:lineRule="auto"/>
        <w:jc w:val="both"/>
        <w:rPr>
          <w:rFonts w:ascii="Arial" w:hAnsi="Arial" w:cs="Arial"/>
          <w:b/>
          <w:i/>
          <w:iCs/>
          <w:sz w:val="20"/>
          <w:lang w:val="en-GB"/>
        </w:rPr>
      </w:pPr>
      <w:r w:rsidRPr="005E60D2">
        <w:rPr>
          <w:rFonts w:ascii="Arial" w:hAnsi="Arial" w:cs="Arial"/>
          <w:b/>
          <w:i/>
          <w:iCs/>
          <w:sz w:val="20"/>
          <w:lang w:val="en-GB"/>
        </w:rPr>
        <w:t xml:space="preserve">1. Technical information and opening of the consultations </w:t>
      </w:r>
    </w:p>
    <w:p w14:paraId="55B9534C" w14:textId="359D53BB" w:rsidR="0018586E" w:rsidRPr="005E60D2" w:rsidRDefault="0018586E" w:rsidP="0018586E">
      <w:pPr>
        <w:spacing w:before="120" w:line="276" w:lineRule="auto"/>
        <w:jc w:val="both"/>
        <w:rPr>
          <w:rFonts w:ascii="Arial" w:hAnsi="Arial" w:cs="Arial"/>
          <w:bCs/>
          <w:sz w:val="20"/>
          <w:lang w:val="en-GB"/>
        </w:rPr>
      </w:pPr>
      <w:r w:rsidRPr="005E60D2">
        <w:rPr>
          <w:rFonts w:ascii="Arial" w:hAnsi="Arial" w:cs="Arial"/>
          <w:bCs/>
          <w:sz w:val="20"/>
          <w:lang w:val="en-GB"/>
        </w:rPr>
        <w:t xml:space="preserve">The meeting was officially opened by </w:t>
      </w:r>
      <w:r w:rsidR="002D7756">
        <w:rPr>
          <w:rFonts w:ascii="Arial" w:hAnsi="Arial" w:cs="Arial"/>
          <w:bCs/>
          <w:sz w:val="20"/>
          <w:lang w:val="en-GB"/>
        </w:rPr>
        <w:t>–</w:t>
      </w:r>
      <w:r w:rsidRPr="005E60D2">
        <w:rPr>
          <w:rFonts w:ascii="Arial" w:hAnsi="Arial" w:cs="Arial"/>
          <w:bCs/>
          <w:sz w:val="20"/>
          <w:lang w:val="en-GB"/>
        </w:rPr>
        <w:t xml:space="preserve"> Beata</w:t>
      </w:r>
      <w:r w:rsidR="002D7756">
        <w:rPr>
          <w:rFonts w:ascii="Arial" w:hAnsi="Arial" w:cs="Arial"/>
          <w:bCs/>
          <w:sz w:val="20"/>
          <w:lang w:val="en-GB"/>
        </w:rPr>
        <w:t xml:space="preserve"> </w:t>
      </w:r>
      <w:r w:rsidRPr="005E60D2">
        <w:rPr>
          <w:rFonts w:ascii="Arial" w:hAnsi="Arial" w:cs="Arial"/>
          <w:bCs/>
          <w:sz w:val="20"/>
          <w:lang w:val="en-GB"/>
        </w:rPr>
        <w:t xml:space="preserve">Vilimaitė Šilobritienė, a representative of the Ministry of Environment of Lithuania. The remote transboundary consultations meeting (further referred as Meeting) started with introductions and explanations of procedural matters, including the use of artificial intelligence for </w:t>
      </w:r>
      <w:proofErr w:type="gramStart"/>
      <w:r w:rsidRPr="005E60D2">
        <w:rPr>
          <w:rFonts w:ascii="Arial" w:hAnsi="Arial" w:cs="Arial"/>
          <w:bCs/>
          <w:sz w:val="20"/>
          <w:lang w:val="en-GB"/>
        </w:rPr>
        <w:t>note-taking</w:t>
      </w:r>
      <w:proofErr w:type="gramEnd"/>
      <w:r w:rsidRPr="005E60D2">
        <w:rPr>
          <w:rFonts w:ascii="Arial" w:hAnsi="Arial" w:cs="Arial"/>
          <w:bCs/>
          <w:sz w:val="20"/>
          <w:lang w:val="en-GB"/>
        </w:rPr>
        <w:t xml:space="preserve">, as well as a presentation of general technical information and the participants from the Lithuanian side. She briefly presented the purpose of the Meeting – to inform the public about the Construction and Operation of a Wind Farm of up to 35 Wind Turbines Planned by </w:t>
      </w:r>
      <w:proofErr w:type="spellStart"/>
      <w:r w:rsidRPr="005E60D2">
        <w:rPr>
          <w:rFonts w:ascii="Arial" w:hAnsi="Arial" w:cs="Arial"/>
          <w:bCs/>
          <w:sz w:val="20"/>
          <w:lang w:val="en-GB"/>
        </w:rPr>
        <w:t>Biržų</w:t>
      </w:r>
      <w:proofErr w:type="spellEnd"/>
      <w:r w:rsidRPr="005E60D2">
        <w:rPr>
          <w:rFonts w:ascii="Arial" w:hAnsi="Arial" w:cs="Arial"/>
          <w:bCs/>
          <w:sz w:val="20"/>
          <w:lang w:val="en-GB"/>
        </w:rPr>
        <w:t xml:space="preserve"> Vėjas, UAB in </w:t>
      </w:r>
      <w:proofErr w:type="spellStart"/>
      <w:r w:rsidRPr="005E60D2">
        <w:rPr>
          <w:rFonts w:ascii="Arial" w:hAnsi="Arial" w:cs="Arial"/>
          <w:bCs/>
          <w:sz w:val="20"/>
          <w:lang w:val="en-GB"/>
        </w:rPr>
        <w:t>Nemunėlio</w:t>
      </w:r>
      <w:proofErr w:type="spellEnd"/>
      <w:r w:rsidRPr="005E60D2">
        <w:rPr>
          <w:rFonts w:ascii="Arial" w:hAnsi="Arial" w:cs="Arial"/>
          <w:bCs/>
          <w:sz w:val="20"/>
          <w:lang w:val="en-GB"/>
        </w:rPr>
        <w:t xml:space="preserve"> </w:t>
      </w:r>
      <w:proofErr w:type="spellStart"/>
      <w:r w:rsidRPr="005E60D2">
        <w:rPr>
          <w:rFonts w:ascii="Arial" w:hAnsi="Arial" w:cs="Arial"/>
          <w:bCs/>
          <w:sz w:val="20"/>
          <w:lang w:val="en-GB"/>
        </w:rPr>
        <w:t>Radviliškis</w:t>
      </w:r>
      <w:proofErr w:type="spellEnd"/>
      <w:r w:rsidRPr="005E60D2">
        <w:rPr>
          <w:rFonts w:ascii="Arial" w:hAnsi="Arial" w:cs="Arial"/>
          <w:bCs/>
          <w:sz w:val="20"/>
          <w:lang w:val="en-GB"/>
        </w:rPr>
        <w:t xml:space="preserve"> and </w:t>
      </w:r>
      <w:proofErr w:type="spellStart"/>
      <w:r w:rsidR="00D21974" w:rsidRPr="005E60D2">
        <w:rPr>
          <w:rFonts w:ascii="Arial" w:hAnsi="Arial" w:cs="Arial"/>
          <w:bCs/>
          <w:sz w:val="20"/>
          <w:lang w:val="en-GB"/>
        </w:rPr>
        <w:t>Parovėja</w:t>
      </w:r>
      <w:proofErr w:type="spellEnd"/>
      <w:r w:rsidR="00D21974" w:rsidRPr="005E60D2">
        <w:rPr>
          <w:rFonts w:ascii="Arial" w:hAnsi="Arial" w:cs="Arial"/>
          <w:bCs/>
          <w:sz w:val="20"/>
          <w:lang w:val="en-GB"/>
        </w:rPr>
        <w:t xml:space="preserve"> Wards of </w:t>
      </w:r>
      <w:proofErr w:type="spellStart"/>
      <w:r w:rsidR="00D21974" w:rsidRPr="005E60D2">
        <w:rPr>
          <w:rFonts w:ascii="Arial" w:hAnsi="Arial" w:cs="Arial"/>
          <w:bCs/>
          <w:sz w:val="20"/>
          <w:lang w:val="en-GB"/>
        </w:rPr>
        <w:t>Biržai</w:t>
      </w:r>
      <w:proofErr w:type="spellEnd"/>
      <w:r w:rsidR="00D21974" w:rsidRPr="005E60D2">
        <w:rPr>
          <w:rFonts w:ascii="Arial" w:hAnsi="Arial" w:cs="Arial"/>
          <w:bCs/>
          <w:sz w:val="20"/>
          <w:lang w:val="en-GB"/>
        </w:rPr>
        <w:t xml:space="preserve"> District Municipality in </w:t>
      </w:r>
      <w:proofErr w:type="spellStart"/>
      <w:r w:rsidR="00D21974" w:rsidRPr="005E60D2">
        <w:rPr>
          <w:rFonts w:ascii="Arial" w:hAnsi="Arial" w:cs="Arial"/>
          <w:bCs/>
          <w:sz w:val="20"/>
          <w:lang w:val="en-GB"/>
        </w:rPr>
        <w:t>Panevėžys</w:t>
      </w:r>
      <w:proofErr w:type="spellEnd"/>
      <w:r w:rsidR="00D21974" w:rsidRPr="005E60D2">
        <w:rPr>
          <w:rFonts w:ascii="Arial" w:hAnsi="Arial" w:cs="Arial"/>
          <w:bCs/>
          <w:sz w:val="20"/>
          <w:lang w:val="en-GB"/>
        </w:rPr>
        <w:t xml:space="preserve"> County </w:t>
      </w:r>
      <w:r w:rsidRPr="005E60D2">
        <w:rPr>
          <w:rFonts w:ascii="Arial" w:hAnsi="Arial" w:cs="Arial"/>
          <w:bCs/>
          <w:sz w:val="20"/>
          <w:lang w:val="en-GB"/>
        </w:rPr>
        <w:t xml:space="preserve">project </w:t>
      </w:r>
      <w:r w:rsidR="00D21974" w:rsidRPr="005E60D2">
        <w:rPr>
          <w:rFonts w:ascii="Arial" w:hAnsi="Arial" w:cs="Arial"/>
          <w:bCs/>
          <w:sz w:val="20"/>
          <w:lang w:val="en-GB"/>
        </w:rPr>
        <w:t>and results of Environmental Impact Assessment</w:t>
      </w:r>
      <w:r w:rsidRPr="005E60D2">
        <w:rPr>
          <w:rFonts w:ascii="Arial" w:hAnsi="Arial" w:cs="Arial"/>
          <w:bCs/>
          <w:sz w:val="20"/>
          <w:lang w:val="en-GB"/>
        </w:rPr>
        <w:t>.</w:t>
      </w:r>
    </w:p>
    <w:p w14:paraId="4B28974E" w14:textId="3557F938" w:rsidR="00D21974" w:rsidRPr="005E60D2" w:rsidRDefault="00D21974" w:rsidP="0018586E">
      <w:pPr>
        <w:spacing w:before="120" w:line="276" w:lineRule="auto"/>
        <w:jc w:val="both"/>
        <w:rPr>
          <w:rFonts w:ascii="Arial" w:hAnsi="Arial" w:cs="Arial"/>
          <w:bCs/>
          <w:sz w:val="20"/>
          <w:lang w:val="en-GB"/>
        </w:rPr>
      </w:pPr>
      <w:r w:rsidRPr="005E60D2">
        <w:rPr>
          <w:rFonts w:ascii="Arial" w:hAnsi="Arial" w:cs="Arial"/>
          <w:bCs/>
          <w:sz w:val="20"/>
          <w:lang w:val="en-GB"/>
        </w:rPr>
        <w:t>Ms. Ilze Lielvalode,</w:t>
      </w:r>
      <w:r w:rsidRPr="005E60D2">
        <w:rPr>
          <w:lang w:val="en-GB"/>
        </w:rPr>
        <w:t xml:space="preserve"> </w:t>
      </w:r>
      <w:r w:rsidRPr="005E60D2">
        <w:rPr>
          <w:rFonts w:ascii="Arial" w:hAnsi="Arial" w:cs="Arial"/>
          <w:bCs/>
          <w:sz w:val="20"/>
          <w:lang w:val="en-GB"/>
        </w:rPr>
        <w:t>Latvia’s State Environment Service representative for this transboundary assessment, presented the national procedures.</w:t>
      </w:r>
    </w:p>
    <w:p w14:paraId="32FB59DD" w14:textId="5BEEA50B" w:rsidR="00D21974" w:rsidRPr="005E60D2" w:rsidRDefault="00D21974" w:rsidP="0018586E">
      <w:pPr>
        <w:spacing w:before="120" w:line="276" w:lineRule="auto"/>
        <w:jc w:val="both"/>
        <w:rPr>
          <w:rFonts w:ascii="Arial" w:hAnsi="Arial" w:cs="Arial"/>
          <w:b/>
          <w:i/>
          <w:iCs/>
          <w:sz w:val="20"/>
          <w:lang w:val="en-GB"/>
        </w:rPr>
      </w:pPr>
      <w:r w:rsidRPr="005E60D2">
        <w:rPr>
          <w:rFonts w:ascii="Arial" w:hAnsi="Arial" w:cs="Arial"/>
          <w:b/>
          <w:i/>
          <w:iCs/>
          <w:sz w:val="20"/>
          <w:lang w:val="en-GB"/>
        </w:rPr>
        <w:t>2. Presentation of the project and its EIA</w:t>
      </w:r>
    </w:p>
    <w:p w14:paraId="3BD8D540" w14:textId="79EE79E0" w:rsidR="00D21974" w:rsidRPr="005E60D2" w:rsidRDefault="00D21974" w:rsidP="0018586E">
      <w:pPr>
        <w:spacing w:before="120" w:line="276" w:lineRule="auto"/>
        <w:jc w:val="both"/>
        <w:rPr>
          <w:rFonts w:ascii="Arial" w:hAnsi="Arial" w:cs="Arial"/>
          <w:bCs/>
          <w:sz w:val="20"/>
          <w:lang w:val="en-GB"/>
        </w:rPr>
      </w:pPr>
      <w:r w:rsidRPr="005E60D2">
        <w:rPr>
          <w:rFonts w:ascii="Arial" w:hAnsi="Arial" w:cs="Arial"/>
          <w:bCs/>
          <w:sz w:val="20"/>
          <w:lang w:val="en-GB"/>
        </w:rPr>
        <w:t>Mr. Evaldas Losis, the director of the Organiser of the proposed economic activity</w:t>
      </w:r>
      <w:r w:rsidR="00202E64" w:rsidRPr="005E60D2">
        <w:rPr>
          <w:rFonts w:ascii="Arial" w:hAnsi="Arial" w:cs="Arial"/>
          <w:bCs/>
          <w:sz w:val="20"/>
          <w:lang w:val="en-GB"/>
        </w:rPr>
        <w:t xml:space="preserve"> (furthermore – PEA)</w:t>
      </w:r>
      <w:r w:rsidRPr="005E60D2">
        <w:rPr>
          <w:rFonts w:ascii="Arial" w:hAnsi="Arial" w:cs="Arial"/>
          <w:bCs/>
          <w:sz w:val="20"/>
          <w:lang w:val="en-GB"/>
        </w:rPr>
        <w:t xml:space="preserve"> – </w:t>
      </w:r>
      <w:proofErr w:type="spellStart"/>
      <w:r w:rsidRPr="005E60D2">
        <w:rPr>
          <w:rFonts w:ascii="Arial" w:hAnsi="Arial" w:cs="Arial"/>
          <w:bCs/>
          <w:sz w:val="20"/>
          <w:lang w:val="en-GB"/>
        </w:rPr>
        <w:t>Biržų</w:t>
      </w:r>
      <w:proofErr w:type="spellEnd"/>
      <w:r w:rsidRPr="005E60D2">
        <w:rPr>
          <w:rFonts w:ascii="Arial" w:hAnsi="Arial" w:cs="Arial"/>
          <w:bCs/>
          <w:sz w:val="20"/>
          <w:lang w:val="en-GB"/>
        </w:rPr>
        <w:t xml:space="preserve"> </w:t>
      </w:r>
      <w:proofErr w:type="spellStart"/>
      <w:r w:rsidRPr="005E60D2">
        <w:rPr>
          <w:rFonts w:ascii="Arial" w:hAnsi="Arial" w:cs="Arial"/>
          <w:bCs/>
          <w:sz w:val="20"/>
          <w:lang w:val="en-GB"/>
        </w:rPr>
        <w:t>vėjas</w:t>
      </w:r>
      <w:proofErr w:type="spellEnd"/>
      <w:r w:rsidRPr="005E60D2">
        <w:rPr>
          <w:rFonts w:ascii="Arial" w:hAnsi="Arial" w:cs="Arial"/>
          <w:bCs/>
          <w:sz w:val="20"/>
          <w:lang w:val="en-GB"/>
        </w:rPr>
        <w:t xml:space="preserve">, UAB – shortly introduced the project – Construction and Operation of a Wind Farm of up to 35 Wind Turbines Planned by </w:t>
      </w:r>
      <w:proofErr w:type="spellStart"/>
      <w:r w:rsidRPr="005E60D2">
        <w:rPr>
          <w:rFonts w:ascii="Arial" w:hAnsi="Arial" w:cs="Arial"/>
          <w:bCs/>
          <w:sz w:val="20"/>
          <w:lang w:val="en-GB"/>
        </w:rPr>
        <w:t>Biržų</w:t>
      </w:r>
      <w:proofErr w:type="spellEnd"/>
      <w:r w:rsidRPr="005E60D2">
        <w:rPr>
          <w:rFonts w:ascii="Arial" w:hAnsi="Arial" w:cs="Arial"/>
          <w:bCs/>
          <w:sz w:val="20"/>
          <w:lang w:val="en-GB"/>
        </w:rPr>
        <w:t xml:space="preserve"> Vėjas, UAB in </w:t>
      </w:r>
      <w:proofErr w:type="spellStart"/>
      <w:r w:rsidRPr="005E60D2">
        <w:rPr>
          <w:rFonts w:ascii="Arial" w:hAnsi="Arial" w:cs="Arial"/>
          <w:bCs/>
          <w:sz w:val="20"/>
          <w:lang w:val="en-GB"/>
        </w:rPr>
        <w:t>Nemunėlio</w:t>
      </w:r>
      <w:proofErr w:type="spellEnd"/>
      <w:r w:rsidRPr="005E60D2">
        <w:rPr>
          <w:rFonts w:ascii="Arial" w:hAnsi="Arial" w:cs="Arial"/>
          <w:bCs/>
          <w:sz w:val="20"/>
          <w:lang w:val="en-GB"/>
        </w:rPr>
        <w:t xml:space="preserve"> </w:t>
      </w:r>
      <w:proofErr w:type="spellStart"/>
      <w:r w:rsidRPr="005E60D2">
        <w:rPr>
          <w:rFonts w:ascii="Arial" w:hAnsi="Arial" w:cs="Arial"/>
          <w:bCs/>
          <w:sz w:val="20"/>
          <w:lang w:val="en-GB"/>
        </w:rPr>
        <w:t>Radviliškis</w:t>
      </w:r>
      <w:proofErr w:type="spellEnd"/>
      <w:r w:rsidRPr="005E60D2">
        <w:rPr>
          <w:rFonts w:ascii="Arial" w:hAnsi="Arial" w:cs="Arial"/>
          <w:bCs/>
          <w:sz w:val="20"/>
          <w:lang w:val="en-GB"/>
        </w:rPr>
        <w:t xml:space="preserve"> and </w:t>
      </w:r>
      <w:proofErr w:type="spellStart"/>
      <w:r w:rsidRPr="005E60D2">
        <w:rPr>
          <w:rFonts w:ascii="Arial" w:hAnsi="Arial" w:cs="Arial"/>
          <w:bCs/>
          <w:sz w:val="20"/>
          <w:lang w:val="en-GB"/>
        </w:rPr>
        <w:t>Parovėja</w:t>
      </w:r>
      <w:proofErr w:type="spellEnd"/>
      <w:r w:rsidRPr="005E60D2">
        <w:rPr>
          <w:rFonts w:ascii="Arial" w:hAnsi="Arial" w:cs="Arial"/>
          <w:bCs/>
          <w:sz w:val="20"/>
          <w:lang w:val="en-GB"/>
        </w:rPr>
        <w:t xml:space="preserve"> Wards of </w:t>
      </w:r>
      <w:proofErr w:type="spellStart"/>
      <w:r w:rsidRPr="005E60D2">
        <w:rPr>
          <w:rFonts w:ascii="Arial" w:hAnsi="Arial" w:cs="Arial"/>
          <w:bCs/>
          <w:sz w:val="20"/>
          <w:lang w:val="en-GB"/>
        </w:rPr>
        <w:t>Biržai</w:t>
      </w:r>
      <w:proofErr w:type="spellEnd"/>
      <w:r w:rsidRPr="005E60D2">
        <w:rPr>
          <w:rFonts w:ascii="Arial" w:hAnsi="Arial" w:cs="Arial"/>
          <w:bCs/>
          <w:sz w:val="20"/>
          <w:lang w:val="en-GB"/>
        </w:rPr>
        <w:t xml:space="preserve"> District Municipality in </w:t>
      </w:r>
      <w:proofErr w:type="spellStart"/>
      <w:r w:rsidRPr="005E60D2">
        <w:rPr>
          <w:rFonts w:ascii="Arial" w:hAnsi="Arial" w:cs="Arial"/>
          <w:bCs/>
          <w:sz w:val="20"/>
          <w:lang w:val="en-GB"/>
        </w:rPr>
        <w:t>Panevėžys</w:t>
      </w:r>
      <w:proofErr w:type="spellEnd"/>
      <w:r w:rsidRPr="005E60D2">
        <w:rPr>
          <w:rFonts w:ascii="Arial" w:hAnsi="Arial" w:cs="Arial"/>
          <w:bCs/>
          <w:sz w:val="20"/>
          <w:lang w:val="en-GB"/>
        </w:rPr>
        <w:t xml:space="preserve"> County.</w:t>
      </w:r>
      <w:r w:rsidR="00F83DB1" w:rsidRPr="005E60D2">
        <w:rPr>
          <w:rFonts w:ascii="Arial" w:hAnsi="Arial" w:cs="Arial"/>
          <w:bCs/>
          <w:sz w:val="20"/>
          <w:lang w:val="en-GB"/>
        </w:rPr>
        <w:t xml:space="preserve"> He also mentioned that upon submission of the Notice of Commencement of the EIA to the Latvia’s State Environment Service, several proposals were received from Latvia and these proposals were evaluated during the EIA procedures and results are shown in the EIA report.</w:t>
      </w:r>
    </w:p>
    <w:p w14:paraId="78CD3B8C" w14:textId="6E5FA6B3" w:rsidR="00F83DB1" w:rsidRPr="005E60D2" w:rsidRDefault="00F83DB1" w:rsidP="005755D1">
      <w:pPr>
        <w:spacing w:before="120" w:line="276" w:lineRule="auto"/>
        <w:jc w:val="both"/>
        <w:rPr>
          <w:rFonts w:ascii="Arial" w:hAnsi="Arial" w:cs="Arial"/>
          <w:bCs/>
          <w:sz w:val="20"/>
          <w:lang w:val="en-GB"/>
        </w:rPr>
      </w:pPr>
      <w:r w:rsidRPr="005E60D2">
        <w:rPr>
          <w:rFonts w:ascii="Arial" w:hAnsi="Arial" w:cs="Arial"/>
          <w:bCs/>
          <w:sz w:val="20"/>
          <w:lang w:val="en-GB"/>
        </w:rPr>
        <w:t xml:space="preserve">The presentation was followed by the Project Manager of the Drafter of the EIA report – Vytautas </w:t>
      </w:r>
      <w:proofErr w:type="spellStart"/>
      <w:r w:rsidRPr="005E60D2">
        <w:rPr>
          <w:rFonts w:ascii="Arial" w:hAnsi="Arial" w:cs="Arial"/>
          <w:bCs/>
          <w:sz w:val="20"/>
          <w:lang w:val="en-GB"/>
        </w:rPr>
        <w:t>Belickas</w:t>
      </w:r>
      <w:proofErr w:type="spellEnd"/>
      <w:r w:rsidRPr="005E60D2">
        <w:rPr>
          <w:rFonts w:ascii="Arial" w:hAnsi="Arial" w:cs="Arial"/>
          <w:bCs/>
          <w:sz w:val="20"/>
          <w:lang w:val="en-GB"/>
        </w:rPr>
        <w:t xml:space="preserve">, </w:t>
      </w:r>
      <w:proofErr w:type="spellStart"/>
      <w:r w:rsidRPr="005E60D2">
        <w:rPr>
          <w:rFonts w:ascii="Arial" w:hAnsi="Arial" w:cs="Arial"/>
          <w:bCs/>
          <w:sz w:val="20"/>
          <w:lang w:val="en-GB"/>
        </w:rPr>
        <w:t>Sweco</w:t>
      </w:r>
      <w:proofErr w:type="spellEnd"/>
      <w:r w:rsidRPr="005E60D2">
        <w:rPr>
          <w:rFonts w:ascii="Arial" w:hAnsi="Arial" w:cs="Arial"/>
          <w:bCs/>
          <w:sz w:val="20"/>
          <w:lang w:val="en-GB"/>
        </w:rPr>
        <w:t xml:space="preserve"> Lietuva, UAB, who presented </w:t>
      </w:r>
      <w:r w:rsidR="005755D1" w:rsidRPr="005E60D2">
        <w:rPr>
          <w:rFonts w:ascii="Arial" w:hAnsi="Arial" w:cs="Arial"/>
          <w:bCs/>
          <w:sz w:val="20"/>
          <w:lang w:val="en-GB"/>
        </w:rPr>
        <w:t>the main EIA procedures and participants of the EIA. He also emphasized the information, that at the time of publication of the EIA notification, 35 wind turbines (furthermore – WT) were planned but during the EIA the Organiser abandoned planning of 6 WT (</w:t>
      </w:r>
      <w:proofErr w:type="gramStart"/>
      <w:r w:rsidR="005755D1" w:rsidRPr="005E60D2">
        <w:rPr>
          <w:rFonts w:ascii="Arial" w:hAnsi="Arial" w:cs="Arial"/>
          <w:bCs/>
          <w:sz w:val="20"/>
          <w:lang w:val="en-GB"/>
        </w:rPr>
        <w:t>taking into account</w:t>
      </w:r>
      <w:proofErr w:type="gramEnd"/>
      <w:r w:rsidR="005755D1" w:rsidRPr="005E60D2">
        <w:rPr>
          <w:rFonts w:ascii="Arial" w:hAnsi="Arial" w:cs="Arial"/>
          <w:bCs/>
          <w:sz w:val="20"/>
          <w:lang w:val="en-GB"/>
        </w:rPr>
        <w:t xml:space="preserve"> the environmental impact assessment). So, the results of the environmental impact assessment are based on the implementation of 29 WT construction and operational solutions.</w:t>
      </w:r>
    </w:p>
    <w:p w14:paraId="74095ED2" w14:textId="4688DF52" w:rsidR="005755D1" w:rsidRPr="005E60D2" w:rsidRDefault="002D7756" w:rsidP="005755D1">
      <w:pPr>
        <w:spacing w:before="120" w:line="276" w:lineRule="auto"/>
        <w:jc w:val="both"/>
        <w:rPr>
          <w:rFonts w:ascii="Arial" w:hAnsi="Arial" w:cs="Arial"/>
          <w:bCs/>
          <w:sz w:val="20"/>
          <w:lang w:val="en-GB"/>
        </w:rPr>
      </w:pPr>
      <w:r>
        <w:rPr>
          <w:rFonts w:ascii="Arial" w:hAnsi="Arial" w:cs="Arial"/>
          <w:bCs/>
          <w:sz w:val="20"/>
          <w:lang w:val="en-GB"/>
        </w:rPr>
        <w:t xml:space="preserve">Mr. </w:t>
      </w:r>
      <w:r w:rsidR="005755D1" w:rsidRPr="005E60D2">
        <w:rPr>
          <w:rFonts w:ascii="Arial" w:hAnsi="Arial" w:cs="Arial"/>
          <w:bCs/>
          <w:sz w:val="20"/>
          <w:lang w:val="en-GB"/>
        </w:rPr>
        <w:t xml:space="preserve">Vytautas Belickas continued the presentation by introducing the location of the planned economic activity and presenting its </w:t>
      </w:r>
      <w:r w:rsidR="00F1599A" w:rsidRPr="005E60D2">
        <w:rPr>
          <w:rFonts w:ascii="Arial" w:hAnsi="Arial" w:cs="Arial"/>
          <w:bCs/>
          <w:sz w:val="20"/>
          <w:lang w:val="en-GB"/>
        </w:rPr>
        <w:t>location in relation to the nearest residential areas in the territory of the Republic of Latvia</w:t>
      </w:r>
      <w:r w:rsidR="005755D1" w:rsidRPr="005E60D2">
        <w:rPr>
          <w:rFonts w:ascii="Arial" w:hAnsi="Arial" w:cs="Arial"/>
          <w:bCs/>
          <w:sz w:val="20"/>
          <w:lang w:val="en-GB"/>
        </w:rPr>
        <w:t>.</w:t>
      </w:r>
      <w:r w:rsidR="00F1599A" w:rsidRPr="005E60D2">
        <w:rPr>
          <w:rFonts w:ascii="Arial" w:hAnsi="Arial" w:cs="Arial"/>
          <w:bCs/>
          <w:sz w:val="20"/>
          <w:lang w:val="en-GB"/>
        </w:rPr>
        <w:t xml:space="preserve"> Technical alternatives (A, B, C) for the wind turbines were explained as well as three location alternatives for the transformer substations were presented.</w:t>
      </w:r>
    </w:p>
    <w:p w14:paraId="581F8765" w14:textId="1F6C6038" w:rsidR="00202E64" w:rsidRPr="00515F6B" w:rsidRDefault="00F1599A" w:rsidP="00F1599A">
      <w:pPr>
        <w:spacing w:before="120" w:line="276" w:lineRule="auto"/>
        <w:jc w:val="both"/>
        <w:rPr>
          <w:rFonts w:ascii="Arial" w:hAnsi="Arial" w:cs="Arial"/>
          <w:bCs/>
          <w:sz w:val="20"/>
          <w:lang w:val="lt-LT"/>
        </w:rPr>
      </w:pPr>
      <w:r w:rsidRPr="005E60D2">
        <w:rPr>
          <w:rFonts w:ascii="Arial" w:hAnsi="Arial" w:cs="Arial"/>
          <w:bCs/>
          <w:sz w:val="20"/>
          <w:lang w:val="en-GB"/>
        </w:rPr>
        <w:t xml:space="preserve">This was followed by presentation of the detailed assessment of environmental components and impact upon them, including: </w:t>
      </w:r>
      <w:r w:rsidR="00515F6B">
        <w:rPr>
          <w:rFonts w:ascii="Arial" w:hAnsi="Arial" w:cs="Arial"/>
          <w:bCs/>
          <w:sz w:val="20"/>
          <w:lang w:val="en-GB"/>
        </w:rPr>
        <w:t>a</w:t>
      </w:r>
      <w:r w:rsidR="00515F6B" w:rsidRPr="003B15B5">
        <w:rPr>
          <w:rFonts w:ascii="Arial" w:hAnsi="Arial" w:cs="Arial"/>
          <w:bCs/>
          <w:sz w:val="20"/>
          <w:lang w:val="en-GB"/>
        </w:rPr>
        <w:t>mbient air and climate</w:t>
      </w:r>
      <w:r w:rsidR="00515F6B">
        <w:rPr>
          <w:rFonts w:ascii="Arial" w:hAnsi="Arial" w:cs="Arial"/>
          <w:bCs/>
          <w:sz w:val="20"/>
          <w:lang w:val="en-GB"/>
        </w:rPr>
        <w:t>, s</w:t>
      </w:r>
      <w:r w:rsidR="00515F6B" w:rsidRPr="003B15B5">
        <w:rPr>
          <w:rFonts w:ascii="Arial" w:hAnsi="Arial" w:cs="Arial"/>
          <w:bCs/>
          <w:sz w:val="20"/>
          <w:lang w:val="en-GB"/>
        </w:rPr>
        <w:t>urface water bodies</w:t>
      </w:r>
      <w:r w:rsidR="00515F6B">
        <w:rPr>
          <w:rFonts w:ascii="Arial" w:hAnsi="Arial" w:cs="Arial"/>
          <w:bCs/>
          <w:sz w:val="20"/>
          <w:lang w:val="en-GB"/>
        </w:rPr>
        <w:t>, s</w:t>
      </w:r>
      <w:r w:rsidR="00515F6B" w:rsidRPr="003B15B5">
        <w:rPr>
          <w:rFonts w:ascii="Arial" w:hAnsi="Arial" w:cs="Arial"/>
          <w:bCs/>
          <w:sz w:val="20"/>
          <w:lang w:val="en-GB"/>
        </w:rPr>
        <w:t>oil</w:t>
      </w:r>
      <w:r w:rsidR="00515F6B">
        <w:rPr>
          <w:rFonts w:ascii="Arial" w:hAnsi="Arial" w:cs="Arial"/>
          <w:bCs/>
          <w:sz w:val="20"/>
          <w:lang w:val="en-GB"/>
        </w:rPr>
        <w:t>, u</w:t>
      </w:r>
      <w:r w:rsidR="00515F6B" w:rsidRPr="003B15B5">
        <w:rPr>
          <w:rFonts w:ascii="Arial" w:hAnsi="Arial" w:cs="Arial"/>
          <w:bCs/>
          <w:sz w:val="20"/>
          <w:lang w:val="en-GB"/>
        </w:rPr>
        <w:t>nderground sphere</w:t>
      </w:r>
      <w:r w:rsidR="00515F6B">
        <w:rPr>
          <w:rFonts w:ascii="Arial" w:hAnsi="Arial" w:cs="Arial"/>
          <w:bCs/>
          <w:sz w:val="20"/>
          <w:lang w:val="en-GB"/>
        </w:rPr>
        <w:t>, l</w:t>
      </w:r>
      <w:r w:rsidR="00515F6B" w:rsidRPr="003B15B5">
        <w:rPr>
          <w:rFonts w:ascii="Arial" w:hAnsi="Arial" w:cs="Arial"/>
          <w:bCs/>
          <w:sz w:val="20"/>
          <w:lang w:val="en-GB"/>
        </w:rPr>
        <w:t>andscape</w:t>
      </w:r>
      <w:r w:rsidR="00515F6B">
        <w:rPr>
          <w:rFonts w:ascii="Arial" w:hAnsi="Arial" w:cs="Arial"/>
          <w:bCs/>
          <w:sz w:val="20"/>
          <w:lang w:val="en-GB"/>
        </w:rPr>
        <w:t>, p</w:t>
      </w:r>
      <w:r w:rsidR="00515F6B" w:rsidRPr="003B15B5">
        <w:rPr>
          <w:rFonts w:ascii="Arial" w:hAnsi="Arial" w:cs="Arial"/>
          <w:bCs/>
          <w:sz w:val="20"/>
          <w:lang w:val="en-GB"/>
        </w:rPr>
        <w:t>rotected areas</w:t>
      </w:r>
      <w:r w:rsidR="00515F6B">
        <w:rPr>
          <w:rFonts w:ascii="Arial" w:hAnsi="Arial" w:cs="Arial"/>
          <w:bCs/>
          <w:sz w:val="20"/>
          <w:lang w:val="en-GB"/>
        </w:rPr>
        <w:t>, flora, fauna (b</w:t>
      </w:r>
      <w:r w:rsidR="00515F6B" w:rsidRPr="003B15B5">
        <w:rPr>
          <w:rFonts w:ascii="Arial" w:hAnsi="Arial" w:cs="Arial"/>
          <w:bCs/>
          <w:sz w:val="20"/>
          <w:lang w:val="en-GB"/>
        </w:rPr>
        <w:t>irds and bats</w:t>
      </w:r>
      <w:r w:rsidR="00515F6B">
        <w:rPr>
          <w:rFonts w:ascii="Arial" w:hAnsi="Arial" w:cs="Arial"/>
          <w:bCs/>
          <w:sz w:val="20"/>
          <w:lang w:val="en-GB"/>
        </w:rPr>
        <w:t>), i</w:t>
      </w:r>
      <w:r w:rsidR="00515F6B" w:rsidRPr="003B15B5">
        <w:rPr>
          <w:rFonts w:ascii="Arial" w:hAnsi="Arial" w:cs="Arial"/>
          <w:bCs/>
          <w:sz w:val="20"/>
          <w:lang w:val="en-GB"/>
        </w:rPr>
        <w:t>mmovable cultural heritage</w:t>
      </w:r>
      <w:r w:rsidR="00515F6B">
        <w:rPr>
          <w:rFonts w:ascii="Arial" w:hAnsi="Arial" w:cs="Arial"/>
          <w:bCs/>
          <w:sz w:val="20"/>
          <w:lang w:val="en-GB"/>
        </w:rPr>
        <w:t>, p</w:t>
      </w:r>
      <w:r w:rsidR="00515F6B" w:rsidRPr="003B15B5">
        <w:rPr>
          <w:rFonts w:ascii="Arial" w:hAnsi="Arial" w:cs="Arial"/>
          <w:bCs/>
          <w:sz w:val="20"/>
          <w:lang w:val="en-GB"/>
        </w:rPr>
        <w:t>ublic health</w:t>
      </w:r>
      <w:r w:rsidR="00515F6B">
        <w:rPr>
          <w:rFonts w:ascii="Arial" w:hAnsi="Arial" w:cs="Arial"/>
          <w:bCs/>
          <w:sz w:val="20"/>
          <w:lang w:val="en-GB"/>
        </w:rPr>
        <w:t xml:space="preserve">, risk analysis. Some </w:t>
      </w:r>
      <w:r w:rsidR="00515F6B" w:rsidRPr="00515F6B">
        <w:rPr>
          <w:rFonts w:ascii="Arial" w:hAnsi="Arial" w:cs="Arial"/>
          <w:bCs/>
          <w:sz w:val="20"/>
          <w:lang w:val="en-GB"/>
        </w:rPr>
        <w:t xml:space="preserve">highlights of the results </w:t>
      </w:r>
      <w:r w:rsidR="00515F6B">
        <w:rPr>
          <w:rFonts w:ascii="Arial" w:hAnsi="Arial" w:cs="Arial"/>
          <w:bCs/>
          <w:sz w:val="20"/>
          <w:lang w:val="en-GB"/>
        </w:rPr>
        <w:t xml:space="preserve">(on the Republic of Latvia) </w:t>
      </w:r>
      <w:r w:rsidR="00515F6B" w:rsidRPr="00515F6B">
        <w:rPr>
          <w:rFonts w:ascii="Arial" w:hAnsi="Arial" w:cs="Arial"/>
          <w:bCs/>
          <w:sz w:val="20"/>
          <w:lang w:val="en-GB"/>
        </w:rPr>
        <w:t>obtained</w:t>
      </w:r>
      <w:r w:rsidR="00515F6B">
        <w:rPr>
          <w:rFonts w:ascii="Arial" w:hAnsi="Arial" w:cs="Arial"/>
          <w:bCs/>
          <w:sz w:val="20"/>
          <w:lang w:val="en-GB"/>
        </w:rPr>
        <w:t>:</w:t>
      </w:r>
    </w:p>
    <w:p w14:paraId="1292187D" w14:textId="4712C3DB" w:rsidR="00202E64" w:rsidRPr="003B15B5" w:rsidRDefault="005E60D2" w:rsidP="003B15B5">
      <w:pPr>
        <w:pStyle w:val="ListParagraph"/>
        <w:numPr>
          <w:ilvl w:val="0"/>
          <w:numId w:val="38"/>
        </w:numPr>
        <w:spacing w:before="120" w:line="276" w:lineRule="auto"/>
        <w:jc w:val="both"/>
        <w:rPr>
          <w:rFonts w:ascii="Arial" w:hAnsi="Arial" w:cs="Arial"/>
          <w:bCs/>
          <w:sz w:val="20"/>
          <w:lang w:val="en-GB"/>
        </w:rPr>
      </w:pPr>
      <w:r w:rsidRPr="003B15B5">
        <w:rPr>
          <w:rFonts w:ascii="Arial" w:hAnsi="Arial" w:cs="Arial"/>
          <w:bCs/>
          <w:sz w:val="20"/>
          <w:lang w:val="en-GB"/>
        </w:rPr>
        <w:t>U</w:t>
      </w:r>
      <w:r w:rsidR="00F1599A" w:rsidRPr="003B15B5">
        <w:rPr>
          <w:rFonts w:ascii="Arial" w:hAnsi="Arial" w:cs="Arial"/>
          <w:bCs/>
          <w:sz w:val="20"/>
          <w:lang w:val="en-GB"/>
        </w:rPr>
        <w:t>nderground sphere</w:t>
      </w:r>
      <w:r w:rsidR="00202E64" w:rsidRPr="003B15B5">
        <w:rPr>
          <w:rFonts w:ascii="Arial" w:hAnsi="Arial" w:cs="Arial"/>
          <w:bCs/>
          <w:sz w:val="20"/>
          <w:lang w:val="en-GB"/>
        </w:rPr>
        <w:t xml:space="preserve">: the WTs being planned (high-rise structures) would be installed in area adjacent to the karstic region of North Lithuania and characterised by complicated conditions </w:t>
      </w:r>
      <w:proofErr w:type="gramStart"/>
      <w:r w:rsidR="00202E64" w:rsidRPr="003B15B5">
        <w:rPr>
          <w:rFonts w:ascii="Arial" w:hAnsi="Arial" w:cs="Arial"/>
          <w:bCs/>
          <w:sz w:val="20"/>
          <w:lang w:val="en-GB"/>
        </w:rPr>
        <w:t>geologically-</w:t>
      </w:r>
      <w:proofErr w:type="spellStart"/>
      <w:r w:rsidR="00202E64" w:rsidRPr="003B15B5">
        <w:rPr>
          <w:rFonts w:ascii="Arial" w:hAnsi="Arial" w:cs="Arial"/>
          <w:bCs/>
          <w:sz w:val="20"/>
          <w:lang w:val="en-GB"/>
        </w:rPr>
        <w:t>hydrogeologically</w:t>
      </w:r>
      <w:proofErr w:type="spellEnd"/>
      <w:proofErr w:type="gramEnd"/>
      <w:r w:rsidR="00202E64" w:rsidRPr="003B15B5">
        <w:rPr>
          <w:rFonts w:ascii="Arial" w:hAnsi="Arial" w:cs="Arial"/>
          <w:bCs/>
          <w:sz w:val="20"/>
          <w:lang w:val="en-GB"/>
        </w:rPr>
        <w:t xml:space="preserve"> and geotechnically. Therefore, prior to starting the works, detailed investigations of local geological and hydrogeological conditions are needed in the </w:t>
      </w:r>
      <w:proofErr w:type="gramStart"/>
      <w:r w:rsidR="00202E64" w:rsidRPr="003B15B5">
        <w:rPr>
          <w:rFonts w:ascii="Arial" w:hAnsi="Arial" w:cs="Arial"/>
          <w:bCs/>
          <w:sz w:val="20"/>
          <w:lang w:val="en-GB"/>
        </w:rPr>
        <w:t>structures‘ technical</w:t>
      </w:r>
      <w:proofErr w:type="gramEnd"/>
      <w:r w:rsidR="00202E64" w:rsidRPr="003B15B5">
        <w:rPr>
          <w:rFonts w:ascii="Arial" w:hAnsi="Arial" w:cs="Arial"/>
          <w:bCs/>
          <w:sz w:val="20"/>
          <w:lang w:val="en-GB"/>
        </w:rPr>
        <w:t xml:space="preserve"> design phase, and optimal solutions for lowering the water level and insulation of the aquifers </w:t>
      </w:r>
      <w:proofErr w:type="gramStart"/>
      <w:r w:rsidR="00202E64" w:rsidRPr="003B15B5">
        <w:rPr>
          <w:rFonts w:ascii="Arial" w:hAnsi="Arial" w:cs="Arial"/>
          <w:bCs/>
          <w:sz w:val="20"/>
          <w:lang w:val="en-GB"/>
        </w:rPr>
        <w:t>have to</w:t>
      </w:r>
      <w:proofErr w:type="gramEnd"/>
      <w:r w:rsidR="00202E64" w:rsidRPr="003B15B5">
        <w:rPr>
          <w:rFonts w:ascii="Arial" w:hAnsi="Arial" w:cs="Arial"/>
          <w:bCs/>
          <w:sz w:val="20"/>
          <w:lang w:val="en-GB"/>
        </w:rPr>
        <w:t xml:space="preserve"> be selected. Thus, during the construction and operation of the PEA facilities, no significant negative impact on the soil is expected in all technical alternatives, applying the proposed impact avoidance and mitigation measures.</w:t>
      </w:r>
    </w:p>
    <w:p w14:paraId="110B6EE8" w14:textId="77777777" w:rsidR="005E60D2" w:rsidRPr="003B15B5" w:rsidRDefault="005E60D2" w:rsidP="003B15B5">
      <w:pPr>
        <w:pStyle w:val="ListParagraph"/>
        <w:numPr>
          <w:ilvl w:val="0"/>
          <w:numId w:val="38"/>
        </w:numPr>
        <w:tabs>
          <w:tab w:val="num" w:pos="720"/>
        </w:tabs>
        <w:spacing w:before="120" w:line="276" w:lineRule="auto"/>
        <w:jc w:val="both"/>
        <w:rPr>
          <w:rFonts w:ascii="Arial" w:hAnsi="Arial" w:cs="Arial"/>
          <w:bCs/>
          <w:sz w:val="20"/>
          <w:lang w:val="en-GB"/>
        </w:rPr>
      </w:pPr>
      <w:r w:rsidRPr="003B15B5">
        <w:rPr>
          <w:rFonts w:ascii="Arial" w:hAnsi="Arial" w:cs="Arial"/>
          <w:bCs/>
          <w:sz w:val="20"/>
          <w:lang w:val="en-GB"/>
        </w:rPr>
        <w:t>L</w:t>
      </w:r>
      <w:r w:rsidR="00F1599A" w:rsidRPr="003B15B5">
        <w:rPr>
          <w:rFonts w:ascii="Arial" w:hAnsi="Arial" w:cs="Arial"/>
          <w:bCs/>
          <w:sz w:val="20"/>
          <w:lang w:val="en-GB"/>
        </w:rPr>
        <w:t>andscape</w:t>
      </w:r>
      <w:r w:rsidRPr="003B15B5">
        <w:rPr>
          <w:rFonts w:ascii="Arial" w:hAnsi="Arial" w:cs="Arial"/>
          <w:bCs/>
          <w:sz w:val="20"/>
          <w:lang w:val="en-GB"/>
        </w:rPr>
        <w:t xml:space="preserve">: The landscape assessment was carried out in accordance with Article 49(18) of the Law on Renewable Energy Sources of the Republic of Lithuania: </w:t>
      </w:r>
      <w:r w:rsidRPr="003B15B5">
        <w:rPr>
          <w:rFonts w:ascii="Arial" w:hAnsi="Arial" w:cs="Arial"/>
          <w:b/>
          <w:bCs/>
          <w:sz w:val="20"/>
          <w:lang w:val="en-GB"/>
        </w:rPr>
        <w:t xml:space="preserve">an impact </w:t>
      </w:r>
      <w:r w:rsidRPr="003B15B5">
        <w:rPr>
          <w:rFonts w:ascii="Arial" w:hAnsi="Arial" w:cs="Arial"/>
          <w:bCs/>
          <w:sz w:val="20"/>
          <w:lang w:val="en-GB"/>
        </w:rPr>
        <w:t xml:space="preserve">of proposed economic activity </w:t>
      </w:r>
      <w:r w:rsidRPr="003B15B5">
        <w:rPr>
          <w:rFonts w:ascii="Arial" w:hAnsi="Arial" w:cs="Arial"/>
          <w:b/>
          <w:bCs/>
          <w:sz w:val="20"/>
          <w:lang w:val="en-GB"/>
        </w:rPr>
        <w:t>on landscape shall be deemed to be insignificant</w:t>
      </w:r>
      <w:r w:rsidRPr="003B15B5">
        <w:rPr>
          <w:rFonts w:ascii="Arial" w:hAnsi="Arial" w:cs="Arial"/>
          <w:bCs/>
          <w:sz w:val="20"/>
          <w:lang w:val="en-GB"/>
        </w:rPr>
        <w:t xml:space="preserve"> if wind turbines taller than 30 metres are not constructed in the most valuable landscape areas and are not constructed within the distance the length of which is obtained by equalling one metre of the WT height (the tower height) to 10 m of the distance to the nearest panoramic overview point in the most valuable landscape areas. According to the Latvian Landscape Atlas (</w:t>
      </w:r>
      <w:proofErr w:type="spellStart"/>
      <w:r w:rsidRPr="003B15B5">
        <w:rPr>
          <w:rFonts w:ascii="Arial" w:hAnsi="Arial" w:cs="Arial"/>
          <w:bCs/>
          <w:sz w:val="20"/>
          <w:lang w:val="en-GB"/>
        </w:rPr>
        <w:t>Latvijas</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ainavu</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atlants</w:t>
      </w:r>
      <w:proofErr w:type="spellEnd"/>
      <w:r w:rsidRPr="003B15B5">
        <w:rPr>
          <w:rFonts w:ascii="Arial" w:hAnsi="Arial" w:cs="Arial"/>
          <w:bCs/>
          <w:sz w:val="20"/>
          <w:lang w:val="en-GB"/>
        </w:rPr>
        <w:t xml:space="preserve">) the landscape values closest to the PEA objects in the territory of the Republic of Latvia would be "View of the Catholic church and cemetery in </w:t>
      </w:r>
      <w:proofErr w:type="spellStart"/>
      <w:r w:rsidRPr="003B15B5">
        <w:rPr>
          <w:rFonts w:ascii="Arial" w:hAnsi="Arial" w:cs="Arial"/>
          <w:bCs/>
          <w:sz w:val="20"/>
          <w:lang w:val="en-GB"/>
        </w:rPr>
        <w:t>Skaistkalne</w:t>
      </w:r>
      <w:proofErr w:type="spellEnd"/>
      <w:r w:rsidRPr="003B15B5">
        <w:rPr>
          <w:rFonts w:ascii="Arial" w:hAnsi="Arial" w:cs="Arial"/>
          <w:bCs/>
          <w:sz w:val="20"/>
          <w:lang w:val="en-GB"/>
        </w:rPr>
        <w:t xml:space="preserve">" (Skats </w:t>
      </w:r>
      <w:proofErr w:type="spellStart"/>
      <w:r w:rsidRPr="003B15B5">
        <w:rPr>
          <w:rFonts w:ascii="Arial" w:hAnsi="Arial" w:cs="Arial"/>
          <w:bCs/>
          <w:sz w:val="20"/>
          <w:lang w:val="en-GB"/>
        </w:rPr>
        <w:t>uz</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lastRenderedPageBreak/>
        <w:t>Skaistkalnes</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katoļu</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baznīcu</w:t>
      </w:r>
      <w:proofErr w:type="spellEnd"/>
      <w:r w:rsidRPr="003B15B5">
        <w:rPr>
          <w:rFonts w:ascii="Arial" w:hAnsi="Arial" w:cs="Arial"/>
          <w:bCs/>
          <w:sz w:val="20"/>
          <w:lang w:val="en-GB"/>
        </w:rPr>
        <w:t xml:space="preserve"> un </w:t>
      </w:r>
      <w:proofErr w:type="spellStart"/>
      <w:r w:rsidRPr="003B15B5">
        <w:rPr>
          <w:rFonts w:ascii="Arial" w:hAnsi="Arial" w:cs="Arial"/>
          <w:bCs/>
          <w:sz w:val="20"/>
          <w:lang w:val="en-GB"/>
        </w:rPr>
        <w:t>kapenēm</w:t>
      </w:r>
      <w:proofErr w:type="spellEnd"/>
      <w:r w:rsidRPr="003B15B5">
        <w:rPr>
          <w:rFonts w:ascii="Arial" w:hAnsi="Arial" w:cs="Arial"/>
          <w:bCs/>
          <w:sz w:val="20"/>
          <w:lang w:val="en-GB"/>
        </w:rPr>
        <w:t>) (approx. 3.8 km from the planned WT N12) and "</w:t>
      </w:r>
      <w:proofErr w:type="spellStart"/>
      <w:r w:rsidRPr="003B15B5">
        <w:rPr>
          <w:rFonts w:ascii="Arial" w:hAnsi="Arial" w:cs="Arial"/>
          <w:bCs/>
          <w:sz w:val="20"/>
          <w:lang w:val="en-GB"/>
        </w:rPr>
        <w:t>Skaistkalne</w:t>
      </w:r>
      <w:proofErr w:type="spellEnd"/>
      <w:r w:rsidRPr="003B15B5">
        <w:rPr>
          <w:rFonts w:ascii="Arial" w:hAnsi="Arial" w:cs="Arial"/>
          <w:bCs/>
          <w:sz w:val="20"/>
          <w:lang w:val="en-GB"/>
        </w:rPr>
        <w:t xml:space="preserve"> karst landscape" (</w:t>
      </w:r>
      <w:proofErr w:type="spellStart"/>
      <w:r w:rsidRPr="003B15B5">
        <w:rPr>
          <w:rFonts w:ascii="Arial" w:hAnsi="Arial" w:cs="Arial"/>
          <w:bCs/>
          <w:sz w:val="20"/>
          <w:lang w:val="en-GB"/>
        </w:rPr>
        <w:t>Skaistkalnes</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karsta</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kriteņu</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ainava</w:t>
      </w:r>
      <w:proofErr w:type="spellEnd"/>
      <w:r w:rsidRPr="003B15B5">
        <w:rPr>
          <w:rFonts w:ascii="Arial" w:hAnsi="Arial" w:cs="Arial"/>
          <w:bCs/>
          <w:sz w:val="20"/>
          <w:lang w:val="en-GB"/>
        </w:rPr>
        <w:t xml:space="preserve">) (approx. 1.89 km from the planned WT N12). The </w:t>
      </w:r>
      <w:proofErr w:type="gramStart"/>
      <w:r w:rsidRPr="003B15B5">
        <w:rPr>
          <w:rFonts w:ascii="Arial" w:hAnsi="Arial" w:cs="Arial"/>
          <w:bCs/>
          <w:sz w:val="20"/>
          <w:lang w:val="en-GB"/>
        </w:rPr>
        <w:t>aforementioned Latvian</w:t>
      </w:r>
      <w:proofErr w:type="gramEnd"/>
      <w:r w:rsidRPr="003B15B5">
        <w:rPr>
          <w:rFonts w:ascii="Arial" w:hAnsi="Arial" w:cs="Arial"/>
          <w:bCs/>
          <w:sz w:val="20"/>
          <w:lang w:val="en-GB"/>
        </w:rPr>
        <w:t xml:space="preserve"> landscape values would be located at a distance greater than 10 times the height of the planned wind turbines (180 m x 10 = 1800 m). Therefore, In the case of any of the PEA alternatives, most of the planned WPs will be visible from various observation points, and the WPs will also be visible from the territory of the Republic of Latvia, depending on the selected observation point, at </w:t>
      </w:r>
      <w:proofErr w:type="gramStart"/>
      <w:r w:rsidRPr="003B15B5">
        <w:rPr>
          <w:rFonts w:ascii="Arial" w:hAnsi="Arial" w:cs="Arial"/>
          <w:bCs/>
          <w:sz w:val="20"/>
          <w:lang w:val="en-GB"/>
        </w:rPr>
        <w:t>a distance of up</w:t>
      </w:r>
      <w:proofErr w:type="gramEnd"/>
      <w:r w:rsidRPr="003B15B5">
        <w:rPr>
          <w:rFonts w:ascii="Arial" w:hAnsi="Arial" w:cs="Arial"/>
          <w:bCs/>
          <w:sz w:val="20"/>
          <w:lang w:val="en-GB"/>
        </w:rPr>
        <w:t xml:space="preserve"> to several kilometres.</w:t>
      </w:r>
    </w:p>
    <w:p w14:paraId="7A5A7237" w14:textId="5A4E8C2A" w:rsidR="005E60D2" w:rsidRPr="003B15B5" w:rsidRDefault="005E60D2" w:rsidP="003B15B5">
      <w:pPr>
        <w:pStyle w:val="ListParagraph"/>
        <w:numPr>
          <w:ilvl w:val="0"/>
          <w:numId w:val="38"/>
        </w:numPr>
        <w:tabs>
          <w:tab w:val="num" w:pos="720"/>
        </w:tabs>
        <w:spacing w:before="120" w:line="276" w:lineRule="auto"/>
        <w:jc w:val="both"/>
        <w:rPr>
          <w:rFonts w:ascii="Arial" w:hAnsi="Arial" w:cs="Arial"/>
          <w:bCs/>
          <w:sz w:val="20"/>
          <w:lang w:val="en-GB"/>
        </w:rPr>
      </w:pPr>
      <w:r w:rsidRPr="003B15B5">
        <w:rPr>
          <w:rFonts w:ascii="Arial" w:hAnsi="Arial" w:cs="Arial"/>
          <w:bCs/>
          <w:sz w:val="20"/>
          <w:lang w:val="en-GB"/>
        </w:rPr>
        <w:t>P</w:t>
      </w:r>
      <w:r w:rsidR="00F1599A" w:rsidRPr="003B15B5">
        <w:rPr>
          <w:rFonts w:ascii="Arial" w:hAnsi="Arial" w:cs="Arial"/>
          <w:bCs/>
          <w:sz w:val="20"/>
          <w:lang w:val="en-GB"/>
        </w:rPr>
        <w:t>rotected areas</w:t>
      </w:r>
      <w:r w:rsidRPr="003B15B5">
        <w:rPr>
          <w:rFonts w:ascii="Arial" w:hAnsi="Arial" w:cs="Arial"/>
          <w:bCs/>
          <w:sz w:val="20"/>
          <w:lang w:val="en-GB"/>
        </w:rPr>
        <w:t xml:space="preserve">: </w:t>
      </w:r>
      <w:r w:rsidRPr="003B15B5">
        <w:rPr>
          <w:rFonts w:ascii="Arial" w:hAnsi="Arial" w:cs="Arial"/>
          <w:sz w:val="20"/>
        </w:rPr>
        <w:t xml:space="preserve">the WTs being planned and requisite engineering infrastructure do not fall within and do not border protected areas and European protected areas network Natura 2000 sites and their safety zones, and do not fall within any sites of Community importance (the nearest protected natural areas are </w:t>
      </w:r>
      <w:proofErr w:type="spellStart"/>
      <w:r w:rsidRPr="003B15B5">
        <w:rPr>
          <w:rFonts w:ascii="Arial" w:hAnsi="Arial" w:cs="Arial"/>
          <w:sz w:val="20"/>
        </w:rPr>
        <w:t>Nemunėlis</w:t>
      </w:r>
      <w:proofErr w:type="spellEnd"/>
      <w:r w:rsidRPr="003B15B5">
        <w:rPr>
          <w:rFonts w:ascii="Arial" w:hAnsi="Arial" w:cs="Arial"/>
          <w:sz w:val="20"/>
        </w:rPr>
        <w:t xml:space="preserve"> - </w:t>
      </w:r>
      <w:proofErr w:type="spellStart"/>
      <w:r w:rsidRPr="003B15B5">
        <w:rPr>
          <w:rFonts w:ascii="Arial" w:hAnsi="Arial" w:cs="Arial"/>
          <w:sz w:val="20"/>
        </w:rPr>
        <w:t>Apaščia</w:t>
      </w:r>
      <w:proofErr w:type="spellEnd"/>
      <w:r w:rsidRPr="003B15B5">
        <w:rPr>
          <w:rFonts w:ascii="Arial" w:hAnsi="Arial" w:cs="Arial"/>
          <w:sz w:val="20"/>
        </w:rPr>
        <w:t xml:space="preserve"> geological reserve in Lithuania (~1.2 km E of WT N2 being planned) and natural monument/geological formation “</w:t>
      </w:r>
      <w:proofErr w:type="spellStart"/>
      <w:r w:rsidRPr="003B15B5">
        <w:rPr>
          <w:rFonts w:ascii="Arial" w:hAnsi="Arial" w:cs="Arial"/>
          <w:sz w:val="20"/>
        </w:rPr>
        <w:t>Skaistkalnes</w:t>
      </w:r>
      <w:proofErr w:type="spellEnd"/>
      <w:r w:rsidRPr="003B15B5">
        <w:rPr>
          <w:rFonts w:ascii="Arial" w:hAnsi="Arial" w:cs="Arial"/>
          <w:sz w:val="20"/>
        </w:rPr>
        <w:t xml:space="preserve"> </w:t>
      </w:r>
      <w:proofErr w:type="spellStart"/>
      <w:r w:rsidRPr="003B15B5">
        <w:rPr>
          <w:rFonts w:ascii="Arial" w:hAnsi="Arial" w:cs="Arial"/>
          <w:sz w:val="20"/>
        </w:rPr>
        <w:t>karsta</w:t>
      </w:r>
      <w:proofErr w:type="spellEnd"/>
      <w:r w:rsidRPr="003B15B5">
        <w:rPr>
          <w:rFonts w:ascii="Arial" w:hAnsi="Arial" w:cs="Arial"/>
          <w:sz w:val="20"/>
        </w:rPr>
        <w:t xml:space="preserve"> </w:t>
      </w:r>
      <w:proofErr w:type="spellStart"/>
      <w:r w:rsidRPr="003B15B5">
        <w:rPr>
          <w:rFonts w:ascii="Arial" w:hAnsi="Arial" w:cs="Arial"/>
          <w:sz w:val="20"/>
        </w:rPr>
        <w:t>kritenes</w:t>
      </w:r>
      <w:proofErr w:type="spellEnd"/>
      <w:r w:rsidRPr="003B15B5">
        <w:rPr>
          <w:rFonts w:ascii="Arial" w:hAnsi="Arial" w:cs="Arial"/>
          <w:sz w:val="20"/>
        </w:rPr>
        <w:t>” in Latvia (~1.89 km NW of WT N12 being planned).</w:t>
      </w:r>
      <w:r w:rsidRPr="003B15B5">
        <w:rPr>
          <w:rFonts w:ascii="Arial" w:hAnsi="Arial" w:cs="Arial"/>
          <w:sz w:val="20"/>
          <w:lang w:val="lt-LT"/>
        </w:rPr>
        <w:t xml:space="preserve"> </w:t>
      </w:r>
      <w:r w:rsidRPr="003B15B5">
        <w:rPr>
          <w:rFonts w:ascii="Arial" w:hAnsi="Arial" w:cs="Arial"/>
          <w:sz w:val="20"/>
        </w:rPr>
        <w:t xml:space="preserve">The </w:t>
      </w:r>
      <w:r w:rsidRPr="003B15B5">
        <w:rPr>
          <w:rFonts w:ascii="Arial" w:hAnsi="Arial" w:cs="Arial"/>
          <w:sz w:val="20"/>
          <w:lang w:val="lt-LT"/>
        </w:rPr>
        <w:t>PEA</w:t>
      </w:r>
      <w:r w:rsidRPr="003B15B5">
        <w:rPr>
          <w:rFonts w:ascii="Arial" w:hAnsi="Arial" w:cs="Arial"/>
          <w:sz w:val="20"/>
        </w:rPr>
        <w:t xml:space="preserve">, </w:t>
      </w:r>
      <w:r w:rsidRPr="003B15B5">
        <w:rPr>
          <w:rFonts w:ascii="Arial" w:hAnsi="Arial" w:cs="Arial"/>
          <w:sz w:val="20"/>
          <w:u w:val="single"/>
        </w:rPr>
        <w:t>with the proposed impact avoidance and mitigation measures</w:t>
      </w:r>
      <w:r w:rsidRPr="003B15B5">
        <w:rPr>
          <w:rFonts w:ascii="Arial" w:hAnsi="Arial" w:cs="Arial"/>
          <w:sz w:val="20"/>
        </w:rPr>
        <w:t xml:space="preserve"> in place, </w:t>
      </w:r>
      <w:r w:rsidRPr="003B15B5">
        <w:rPr>
          <w:rFonts w:ascii="Arial" w:hAnsi="Arial" w:cs="Arial"/>
          <w:sz w:val="20"/>
          <w:u w:val="single"/>
        </w:rPr>
        <w:t>will not have a significant negative impact on protected areas</w:t>
      </w:r>
      <w:r w:rsidRPr="003B15B5">
        <w:rPr>
          <w:rFonts w:ascii="Arial" w:hAnsi="Arial" w:cs="Arial"/>
          <w:i/>
          <w:iCs/>
          <w:sz w:val="20"/>
          <w:u w:val="single"/>
        </w:rPr>
        <w:t>.</w:t>
      </w:r>
    </w:p>
    <w:p w14:paraId="7E3D3BDA" w14:textId="5C23C11F" w:rsidR="00202E64" w:rsidRPr="003B15B5" w:rsidRDefault="005E60D2" w:rsidP="003B15B5">
      <w:pPr>
        <w:pStyle w:val="ListParagraph"/>
        <w:numPr>
          <w:ilvl w:val="0"/>
          <w:numId w:val="38"/>
        </w:numPr>
        <w:spacing w:before="120" w:line="276" w:lineRule="auto"/>
        <w:jc w:val="both"/>
        <w:rPr>
          <w:rFonts w:ascii="Arial" w:hAnsi="Arial" w:cs="Arial"/>
          <w:bCs/>
          <w:sz w:val="20"/>
          <w:lang w:val="en-GB"/>
        </w:rPr>
      </w:pPr>
      <w:r w:rsidRPr="003B15B5">
        <w:rPr>
          <w:rFonts w:ascii="Arial" w:hAnsi="Arial" w:cs="Arial"/>
          <w:bCs/>
          <w:sz w:val="20"/>
          <w:lang w:val="en-GB"/>
        </w:rPr>
        <w:t>B</w:t>
      </w:r>
      <w:r w:rsidR="00F1599A" w:rsidRPr="003B15B5">
        <w:rPr>
          <w:rFonts w:ascii="Arial" w:hAnsi="Arial" w:cs="Arial"/>
          <w:bCs/>
          <w:sz w:val="20"/>
          <w:lang w:val="en-GB"/>
        </w:rPr>
        <w:t>irds and bats</w:t>
      </w:r>
      <w:r w:rsidRPr="003B15B5">
        <w:rPr>
          <w:rFonts w:ascii="Arial" w:hAnsi="Arial" w:cs="Arial"/>
          <w:bCs/>
          <w:sz w:val="20"/>
          <w:lang w:val="en-GB"/>
        </w:rPr>
        <w:t xml:space="preserve">: </w:t>
      </w:r>
      <w:proofErr w:type="spellStart"/>
      <w:r w:rsidRPr="003B15B5">
        <w:rPr>
          <w:rFonts w:ascii="Arial" w:hAnsi="Arial" w:cs="Arial"/>
          <w:bCs/>
          <w:sz w:val="20"/>
          <w:lang w:val="en-GB"/>
        </w:rPr>
        <w:t>Sweco</w:t>
      </w:r>
      <w:proofErr w:type="spellEnd"/>
      <w:r w:rsidRPr="003B15B5">
        <w:rPr>
          <w:rFonts w:ascii="Arial" w:hAnsi="Arial" w:cs="Arial"/>
          <w:bCs/>
          <w:sz w:val="20"/>
          <w:lang w:val="en-GB"/>
        </w:rPr>
        <w:t xml:space="preserve"> Lietuva, UAB engaged Media </w:t>
      </w:r>
      <w:proofErr w:type="spellStart"/>
      <w:r w:rsidRPr="003B15B5">
        <w:rPr>
          <w:rFonts w:ascii="Arial" w:hAnsi="Arial" w:cs="Arial"/>
          <w:bCs/>
          <w:sz w:val="20"/>
          <w:lang w:val="en-GB"/>
        </w:rPr>
        <w:t>ir</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aplinkos</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projektai</w:t>
      </w:r>
      <w:proofErr w:type="spellEnd"/>
      <w:r w:rsidRPr="003B15B5">
        <w:rPr>
          <w:rFonts w:ascii="Arial" w:hAnsi="Arial" w:cs="Arial"/>
          <w:bCs/>
          <w:sz w:val="20"/>
          <w:lang w:val="en-GB"/>
        </w:rPr>
        <w:t xml:space="preserve">, </w:t>
      </w:r>
      <w:proofErr w:type="spellStart"/>
      <w:r w:rsidRPr="003B15B5">
        <w:rPr>
          <w:rFonts w:ascii="Arial" w:hAnsi="Arial" w:cs="Arial"/>
          <w:bCs/>
          <w:sz w:val="20"/>
          <w:lang w:val="en-GB"/>
        </w:rPr>
        <w:t>VšĮ</w:t>
      </w:r>
      <w:proofErr w:type="spellEnd"/>
      <w:r w:rsidRPr="003B15B5">
        <w:rPr>
          <w:rFonts w:ascii="Arial" w:hAnsi="Arial" w:cs="Arial"/>
          <w:bCs/>
          <w:sz w:val="20"/>
          <w:lang w:val="en-GB"/>
        </w:rPr>
        <w:t xml:space="preserve"> in 2022-2023 to conduct seasonal (spring, summer, autumn, and winter) observations of bird and bat life (migration, incubation, breeding, nutrition, rest and roosting etc.) in the PEA territory and its surroundings and prepared research reports. Measures to avoid and/or reduce the negative impact of the PEA on bats and birds </w:t>
      </w:r>
      <w:proofErr w:type="gramStart"/>
      <w:r w:rsidRPr="003B15B5">
        <w:rPr>
          <w:rFonts w:ascii="Arial" w:hAnsi="Arial" w:cs="Arial"/>
          <w:bCs/>
          <w:sz w:val="20"/>
          <w:lang w:val="en-GB"/>
        </w:rPr>
        <w:t>include:</w:t>
      </w:r>
      <w:proofErr w:type="gramEnd"/>
      <w:r w:rsidRPr="003B15B5">
        <w:rPr>
          <w:rFonts w:ascii="Arial" w:hAnsi="Arial" w:cs="Arial"/>
          <w:bCs/>
          <w:sz w:val="20"/>
          <w:lang w:val="en-GB"/>
        </w:rPr>
        <w:t xml:space="preserve"> abandon planning of 6 WTs; 13 WTs will be equipped with an effective automatic bat detection and, in critical cases (if more than 3 flights per minute are detected), wind turbine shutdown system. The measures will be applied from April 30 to October 1 during the hours of darkness; 8 WTs are planned to be equipped with a pre-detection of birds and wind turbine shutdown system; 6 WTs are planned to not be operated during the bird nesting and breeding season (March 20 to August 31) during daylight hours; prior to commencement of the wind farm operations, a monitoring programme on impact upon birds and bats must be prepared (and agreed with EPA), monitoring conducted, and assessments of effectiveness of the planned measures to prevent significant negative impact made. Thus, having regard to the </w:t>
      </w:r>
      <w:proofErr w:type="gramStart"/>
      <w:r w:rsidRPr="003B15B5">
        <w:rPr>
          <w:rFonts w:ascii="Arial" w:hAnsi="Arial" w:cs="Arial"/>
          <w:bCs/>
          <w:sz w:val="20"/>
          <w:lang w:val="en-GB"/>
        </w:rPr>
        <w:t>experts‘ recommendations</w:t>
      </w:r>
      <w:proofErr w:type="gramEnd"/>
      <w:r w:rsidRPr="003B15B5">
        <w:rPr>
          <w:rFonts w:ascii="Arial" w:hAnsi="Arial" w:cs="Arial"/>
          <w:bCs/>
          <w:sz w:val="20"/>
          <w:lang w:val="en-GB"/>
        </w:rPr>
        <w:t xml:space="preserve"> and </w:t>
      </w:r>
      <w:r w:rsidRPr="003B15B5">
        <w:rPr>
          <w:rFonts w:ascii="Arial" w:hAnsi="Arial" w:cs="Arial"/>
          <w:bCs/>
          <w:sz w:val="20"/>
          <w:u w:val="single"/>
          <w:lang w:val="en-GB"/>
        </w:rPr>
        <w:t>after implementing all the proposed measures to avoid and mitigate negative impacts, the negative impact upon biodiversity</w:t>
      </w:r>
      <w:r w:rsidRPr="003B15B5">
        <w:rPr>
          <w:rFonts w:ascii="Arial" w:hAnsi="Arial" w:cs="Arial"/>
          <w:bCs/>
          <w:sz w:val="20"/>
          <w:lang w:val="en-GB"/>
        </w:rPr>
        <w:t xml:space="preserve"> during the construction and operation of the PEA </w:t>
      </w:r>
      <w:r w:rsidRPr="003B15B5">
        <w:rPr>
          <w:rFonts w:ascii="Arial" w:hAnsi="Arial" w:cs="Arial"/>
          <w:bCs/>
          <w:sz w:val="20"/>
          <w:u w:val="single"/>
          <w:lang w:val="en-GB"/>
        </w:rPr>
        <w:t>would be insignificant</w:t>
      </w:r>
      <w:r w:rsidRPr="003B15B5">
        <w:rPr>
          <w:rFonts w:ascii="Arial" w:hAnsi="Arial" w:cs="Arial"/>
          <w:bCs/>
          <w:sz w:val="20"/>
          <w:lang w:val="en-GB"/>
        </w:rPr>
        <w:t>.</w:t>
      </w:r>
    </w:p>
    <w:p w14:paraId="3701F5AF" w14:textId="15953806" w:rsidR="00202E64" w:rsidRPr="003B15B5" w:rsidRDefault="00FA392A" w:rsidP="003B15B5">
      <w:pPr>
        <w:pStyle w:val="ListParagraph"/>
        <w:numPr>
          <w:ilvl w:val="0"/>
          <w:numId w:val="38"/>
        </w:numPr>
        <w:spacing w:before="120" w:line="276" w:lineRule="auto"/>
        <w:jc w:val="both"/>
        <w:rPr>
          <w:rFonts w:ascii="Arial" w:hAnsi="Arial" w:cs="Arial"/>
          <w:bCs/>
          <w:sz w:val="20"/>
          <w:lang w:val="en-GB"/>
        </w:rPr>
      </w:pPr>
      <w:r w:rsidRPr="003B15B5">
        <w:rPr>
          <w:rFonts w:ascii="Arial" w:hAnsi="Arial" w:cs="Arial"/>
          <w:bCs/>
          <w:sz w:val="20"/>
          <w:lang w:val="en-GB"/>
        </w:rPr>
        <w:t>I</w:t>
      </w:r>
      <w:r w:rsidR="00F1599A" w:rsidRPr="003B15B5">
        <w:rPr>
          <w:rFonts w:ascii="Arial" w:hAnsi="Arial" w:cs="Arial"/>
          <w:bCs/>
          <w:sz w:val="20"/>
          <w:lang w:val="en-GB"/>
        </w:rPr>
        <w:t>mmovable cultural heritage</w:t>
      </w:r>
      <w:r w:rsidRPr="003B15B5">
        <w:rPr>
          <w:rFonts w:ascii="Arial" w:hAnsi="Arial" w:cs="Arial"/>
          <w:bCs/>
          <w:sz w:val="20"/>
          <w:lang w:val="en-GB"/>
        </w:rPr>
        <w:t xml:space="preserve">: there are no registered cultural heritage sites in the land plots required for the WTs and related infrastructure being planned and these land plots do not fall within the safety zones of the cultural heritage sites and localities (the subzones of protection against physical impact and the visual protection subzone). </w:t>
      </w:r>
      <w:r w:rsidRPr="003B15B5">
        <w:rPr>
          <w:rFonts w:ascii="Arial" w:hAnsi="Arial" w:cs="Arial"/>
          <w:bCs/>
          <w:sz w:val="20"/>
          <w:u w:val="single"/>
          <w:lang w:val="en-GB"/>
        </w:rPr>
        <w:t>No significant negative impact on the cultural heritage sites</w:t>
      </w:r>
      <w:r w:rsidRPr="003B15B5">
        <w:rPr>
          <w:rFonts w:ascii="Arial" w:hAnsi="Arial" w:cs="Arial"/>
          <w:bCs/>
          <w:sz w:val="20"/>
          <w:lang w:val="en-GB"/>
        </w:rPr>
        <w:t xml:space="preserve"> </w:t>
      </w:r>
      <w:r w:rsidRPr="003B15B5">
        <w:rPr>
          <w:rFonts w:ascii="Arial" w:hAnsi="Arial" w:cs="Arial"/>
          <w:bCs/>
          <w:sz w:val="20"/>
          <w:u w:val="single"/>
          <w:lang w:val="en-GB"/>
        </w:rPr>
        <w:t>is anticipated</w:t>
      </w:r>
      <w:r w:rsidRPr="003B15B5">
        <w:rPr>
          <w:rFonts w:ascii="Arial" w:hAnsi="Arial" w:cs="Arial"/>
          <w:bCs/>
          <w:sz w:val="20"/>
          <w:lang w:val="en-GB"/>
        </w:rPr>
        <w:t xml:space="preserve"> in the PEA construction and operation phases irrespective of the PEA option / alternative selected.</w:t>
      </w:r>
    </w:p>
    <w:p w14:paraId="4C5FF919" w14:textId="3D965944" w:rsidR="002138F5" w:rsidRPr="002138F5" w:rsidRDefault="00AA0FC5" w:rsidP="002138F5">
      <w:pPr>
        <w:pStyle w:val="ListParagraph"/>
        <w:numPr>
          <w:ilvl w:val="0"/>
          <w:numId w:val="38"/>
        </w:numPr>
        <w:spacing w:before="120" w:line="276" w:lineRule="auto"/>
        <w:jc w:val="both"/>
        <w:rPr>
          <w:rFonts w:ascii="Arial" w:hAnsi="Arial" w:cs="Arial"/>
          <w:bCs/>
          <w:sz w:val="20"/>
          <w:lang w:val="en-GB"/>
        </w:rPr>
      </w:pPr>
      <w:r w:rsidRPr="003B15B5">
        <w:rPr>
          <w:rFonts w:ascii="Arial" w:hAnsi="Arial" w:cs="Arial"/>
          <w:bCs/>
          <w:sz w:val="20"/>
          <w:lang w:val="en-GB"/>
        </w:rPr>
        <w:t>P</w:t>
      </w:r>
      <w:r w:rsidR="00F1599A" w:rsidRPr="003B15B5">
        <w:rPr>
          <w:rFonts w:ascii="Arial" w:hAnsi="Arial" w:cs="Arial"/>
          <w:bCs/>
          <w:sz w:val="20"/>
          <w:lang w:val="en-GB"/>
        </w:rPr>
        <w:t>ublic health</w:t>
      </w:r>
      <w:r w:rsidR="00FA392A" w:rsidRPr="003B15B5">
        <w:rPr>
          <w:rFonts w:ascii="Arial" w:hAnsi="Arial" w:cs="Arial"/>
          <w:bCs/>
          <w:sz w:val="20"/>
          <w:lang w:val="en-GB"/>
        </w:rPr>
        <w:t xml:space="preserve">: the main potential risk factors that could have a negative impact on public health </w:t>
      </w:r>
      <w:proofErr w:type="gramStart"/>
      <w:r w:rsidR="00FA392A" w:rsidRPr="003B15B5">
        <w:rPr>
          <w:rFonts w:ascii="Arial" w:hAnsi="Arial" w:cs="Arial"/>
          <w:bCs/>
          <w:sz w:val="20"/>
          <w:lang w:val="en-GB"/>
        </w:rPr>
        <w:t>are:</w:t>
      </w:r>
      <w:proofErr w:type="gramEnd"/>
      <w:r w:rsidR="00FA392A" w:rsidRPr="003B15B5">
        <w:rPr>
          <w:rFonts w:ascii="Arial" w:hAnsi="Arial" w:cs="Arial"/>
          <w:bCs/>
          <w:sz w:val="20"/>
          <w:lang w:val="en-GB"/>
        </w:rPr>
        <w:t xml:space="preserve"> noise, shadow flicker. On completion of the modelling of the noise propagation from all the WTs being planned, it has been established that the limit value of the noise emitted by the WT being planned would be exceeded, in all the options considered, in 1 residential environment. Therefore, measures to avoid and/or reduce the negative impact must be implemented. The PEA Organiser chose to buy the land plot with the residential building, demolish the residential building and deregister it from the Immovable Property Register, and change the land use. On implementation of this measure, levels of noise made by the PEA, in all the options, in residential and public buildings and their environment will not exceed the limit values specified in HN 33:2011 in all the technical options of the PEA. Results of modelling of the noise caused by the WTs show that the area of potential impact where limit values can be exceeded does not include the territory of the Republic of Latvia and does not produce a negative impact on its residential and public areas. On completion of the shadow flicker modelling for the WTs being planned it has been established that, under most favourable shadow formation conditions, the shadow flicker limit value would be exceeded at a dozen residential buildings, </w:t>
      </w:r>
      <w:r w:rsidR="003B15B5" w:rsidRPr="003B15B5">
        <w:rPr>
          <w:rFonts w:ascii="Arial" w:hAnsi="Arial" w:cs="Arial"/>
          <w:bCs/>
          <w:sz w:val="20"/>
          <w:lang w:val="en-GB"/>
        </w:rPr>
        <w:t>thus,</w:t>
      </w:r>
      <w:r w:rsidR="00FA392A" w:rsidRPr="003B15B5">
        <w:rPr>
          <w:rFonts w:ascii="Arial" w:hAnsi="Arial" w:cs="Arial"/>
          <w:bCs/>
          <w:sz w:val="20"/>
          <w:lang w:val="en-GB"/>
        </w:rPr>
        <w:t xml:space="preserve"> to avoid this negative impact, the impact mitigation measure must be applied. On implementation of the planned impact mitigation measure, the duration of the shadow flicker caused by the rotating WT blades would not exceed set limit value in all the PEA technical options being considered. Results of modelling of the shadow flickering caused by the </w:t>
      </w:r>
      <w:r w:rsidR="00FA392A" w:rsidRPr="003B15B5">
        <w:rPr>
          <w:rFonts w:ascii="Arial" w:hAnsi="Arial" w:cs="Arial"/>
          <w:bCs/>
          <w:sz w:val="20"/>
          <w:lang w:val="en-GB"/>
        </w:rPr>
        <w:lastRenderedPageBreak/>
        <w:t>WTs show that the area of potential impact where limit values can be exceeded does not include the territory of the Republic of Latvia and does not produce a negative impact on its residential and public areas.</w:t>
      </w:r>
    </w:p>
    <w:p w14:paraId="5767960C" w14:textId="4EE58557" w:rsidR="00FA392A" w:rsidRDefault="00FA392A" w:rsidP="00FA392A">
      <w:pPr>
        <w:spacing w:before="120" w:line="276" w:lineRule="auto"/>
        <w:jc w:val="both"/>
        <w:rPr>
          <w:rFonts w:ascii="Arial" w:hAnsi="Arial" w:cs="Arial"/>
          <w:bCs/>
          <w:sz w:val="20"/>
          <w:lang w:val="en-GB"/>
        </w:rPr>
      </w:pPr>
      <w:r>
        <w:rPr>
          <w:rFonts w:ascii="Arial" w:hAnsi="Arial" w:cs="Arial"/>
          <w:bCs/>
          <w:sz w:val="20"/>
          <w:lang w:val="en-GB"/>
        </w:rPr>
        <w:t xml:space="preserve">Finally, the conclusion was presented: </w:t>
      </w:r>
      <w:r w:rsidRPr="00FA392A">
        <w:rPr>
          <w:rFonts w:ascii="Arial" w:hAnsi="Arial" w:cs="Arial"/>
          <w:bCs/>
          <w:sz w:val="20"/>
          <w:lang w:val="en-GB"/>
        </w:rPr>
        <w:t>in terms of the elements of the environment and public health, any option (A, B or C) of the WT technical parameters can be implemented after application of the impact reduction measures specified in this EIA Report. Option C would be slightly more advantageous due to its greater economic benefits and positive impact on ambient air, climate and material assets. If the specified measures to avoid and reduce the negative impact are not implemented, construction of some of the WTs would not be feasible in any option of the PEA.</w:t>
      </w:r>
    </w:p>
    <w:p w14:paraId="40299811" w14:textId="77777777" w:rsidR="00286304" w:rsidRPr="00286304" w:rsidRDefault="00286304" w:rsidP="00286304">
      <w:pPr>
        <w:spacing w:before="120" w:line="276" w:lineRule="auto"/>
        <w:jc w:val="both"/>
        <w:rPr>
          <w:rFonts w:ascii="Arial" w:hAnsi="Arial" w:cs="Arial"/>
          <w:b/>
          <w:i/>
          <w:iCs/>
          <w:sz w:val="20"/>
          <w:lang w:val="en-GB"/>
        </w:rPr>
      </w:pPr>
      <w:r w:rsidRPr="00286304">
        <w:rPr>
          <w:rFonts w:ascii="Arial" w:hAnsi="Arial" w:cs="Arial"/>
          <w:b/>
          <w:i/>
          <w:iCs/>
          <w:sz w:val="20"/>
          <w:lang w:val="en-GB"/>
        </w:rPr>
        <w:t xml:space="preserve">3. Session of questions and answers </w:t>
      </w:r>
    </w:p>
    <w:p w14:paraId="09C37221" w14:textId="2FDCCDFA" w:rsidR="00FA392A" w:rsidRDefault="00286304" w:rsidP="00286304">
      <w:pPr>
        <w:spacing w:before="120" w:line="276" w:lineRule="auto"/>
        <w:jc w:val="both"/>
        <w:rPr>
          <w:rFonts w:ascii="Arial" w:hAnsi="Arial" w:cs="Arial"/>
          <w:bCs/>
          <w:sz w:val="20"/>
          <w:lang w:val="en-GB"/>
        </w:rPr>
      </w:pPr>
      <w:r w:rsidRPr="00286304">
        <w:rPr>
          <w:rFonts w:ascii="Arial" w:hAnsi="Arial" w:cs="Arial"/>
          <w:bCs/>
          <w:sz w:val="20"/>
          <w:lang w:val="en-GB"/>
        </w:rPr>
        <w:t xml:space="preserve">The Q&amp;A session started after the presentations of the </w:t>
      </w:r>
      <w:r>
        <w:rPr>
          <w:rFonts w:ascii="Arial" w:hAnsi="Arial" w:cs="Arial"/>
          <w:bCs/>
          <w:sz w:val="20"/>
          <w:lang w:val="en-GB"/>
        </w:rPr>
        <w:t>PEA</w:t>
      </w:r>
      <w:r w:rsidRPr="00286304">
        <w:rPr>
          <w:rFonts w:ascii="Arial" w:hAnsi="Arial" w:cs="Arial"/>
          <w:bCs/>
          <w:sz w:val="20"/>
          <w:lang w:val="en-GB"/>
        </w:rPr>
        <w:t xml:space="preserve"> and the EIA Report. Information on the questions and answers is presented below</w:t>
      </w:r>
      <w:r w:rsidR="00515F6B">
        <w:rPr>
          <w:rFonts w:ascii="Arial" w:hAnsi="Arial" w:cs="Arial"/>
          <w:bCs/>
          <w:sz w:val="20"/>
          <w:lang w:val="en-GB"/>
        </w:rPr>
        <w:t xml:space="preserve"> (grouped by topic)</w:t>
      </w:r>
      <w:r w:rsidRPr="00286304">
        <w:rPr>
          <w:rFonts w:ascii="Arial" w:hAnsi="Arial" w:cs="Arial"/>
          <w:bCs/>
          <w:sz w:val="20"/>
          <w:lang w:val="en-GB"/>
        </w:rPr>
        <w:t>:</w:t>
      </w:r>
    </w:p>
    <w:p w14:paraId="4504CE1B" w14:textId="39E55F6A" w:rsidR="00BD419F" w:rsidRDefault="00BD419F" w:rsidP="00BD419F">
      <w:pPr>
        <w:spacing w:before="120" w:line="276" w:lineRule="auto"/>
        <w:jc w:val="both"/>
        <w:rPr>
          <w:rFonts w:ascii="Arial" w:hAnsi="Arial" w:cs="Arial"/>
          <w:bCs/>
          <w:sz w:val="20"/>
          <w:lang w:val="en-GB"/>
        </w:rPr>
      </w:pPr>
      <w:r>
        <w:rPr>
          <w:rFonts w:ascii="Arial" w:hAnsi="Arial" w:cs="Arial"/>
          <w:bCs/>
          <w:sz w:val="20"/>
          <w:lang w:val="en-GB"/>
        </w:rPr>
        <w:t>3.1. Why the spoken language is Lithuanian and not English</w:t>
      </w:r>
      <w:r w:rsidRPr="008B67D6">
        <w:rPr>
          <w:rFonts w:ascii="Arial" w:hAnsi="Arial" w:cs="Arial"/>
          <w:bCs/>
          <w:sz w:val="20"/>
          <w:lang w:val="en-GB"/>
        </w:rPr>
        <w:t>?</w:t>
      </w:r>
    </w:p>
    <w:p w14:paraId="6463B93F" w14:textId="77777777" w:rsidR="00BD419F" w:rsidRDefault="00BD419F" w:rsidP="00BD419F">
      <w:pPr>
        <w:spacing w:before="120" w:line="276" w:lineRule="auto"/>
        <w:jc w:val="both"/>
        <w:rPr>
          <w:rFonts w:ascii="Arial" w:hAnsi="Arial" w:cs="Arial"/>
          <w:bCs/>
          <w:sz w:val="20"/>
          <w:lang w:val="en-GB"/>
        </w:rPr>
      </w:pPr>
      <w:r w:rsidRPr="00AA0FC5">
        <w:rPr>
          <w:rFonts w:ascii="Arial" w:hAnsi="Arial" w:cs="Arial"/>
          <w:bCs/>
          <w:i/>
          <w:iCs/>
          <w:sz w:val="20"/>
          <w:lang w:val="en-GB"/>
        </w:rPr>
        <w:t>Answer:</w:t>
      </w:r>
      <w:r>
        <w:rPr>
          <w:rFonts w:ascii="Arial" w:hAnsi="Arial" w:cs="Arial"/>
          <w:bCs/>
          <w:i/>
          <w:iCs/>
          <w:sz w:val="20"/>
          <w:lang w:val="en-GB"/>
        </w:rPr>
        <w:t xml:space="preserve"> </w:t>
      </w:r>
      <w:r w:rsidRPr="008B67D6">
        <w:rPr>
          <w:rFonts w:ascii="Arial" w:hAnsi="Arial" w:cs="Arial"/>
          <w:bCs/>
          <w:i/>
          <w:iCs/>
          <w:sz w:val="20"/>
          <w:lang w:val="en-GB"/>
        </w:rPr>
        <w:t xml:space="preserve">It is not specified that the presentation must be in English, as translation into Latvian </w:t>
      </w:r>
      <w:r>
        <w:rPr>
          <w:rFonts w:ascii="Arial" w:hAnsi="Arial" w:cs="Arial"/>
          <w:bCs/>
          <w:i/>
          <w:iCs/>
          <w:sz w:val="20"/>
          <w:lang w:val="en-GB"/>
        </w:rPr>
        <w:t>is</w:t>
      </w:r>
      <w:r w:rsidRPr="008B67D6">
        <w:rPr>
          <w:rFonts w:ascii="Arial" w:hAnsi="Arial" w:cs="Arial"/>
          <w:bCs/>
          <w:i/>
          <w:iCs/>
          <w:sz w:val="20"/>
          <w:lang w:val="en-GB"/>
        </w:rPr>
        <w:t xml:space="preserve"> provided.</w:t>
      </w:r>
    </w:p>
    <w:p w14:paraId="3FB933B5" w14:textId="77777777" w:rsidR="00BD419F" w:rsidRDefault="00BD419F" w:rsidP="00286304">
      <w:pPr>
        <w:spacing w:before="120" w:line="276" w:lineRule="auto"/>
        <w:jc w:val="both"/>
        <w:rPr>
          <w:rFonts w:ascii="Arial" w:hAnsi="Arial" w:cs="Arial"/>
          <w:bCs/>
          <w:sz w:val="20"/>
          <w:lang w:val="en-GB"/>
        </w:rPr>
      </w:pPr>
    </w:p>
    <w:p w14:paraId="6AAB42D9" w14:textId="64AD3683" w:rsidR="00286304" w:rsidRDefault="00AA0FC5" w:rsidP="00286304">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2</w:t>
      </w:r>
      <w:r>
        <w:rPr>
          <w:rFonts w:ascii="Arial" w:hAnsi="Arial" w:cs="Arial"/>
          <w:bCs/>
          <w:sz w:val="20"/>
          <w:lang w:val="en-GB"/>
        </w:rPr>
        <w:t xml:space="preserve">. </w:t>
      </w:r>
      <w:r w:rsidRPr="00AA0FC5">
        <w:rPr>
          <w:rFonts w:ascii="Arial" w:hAnsi="Arial" w:cs="Arial"/>
          <w:bCs/>
          <w:sz w:val="20"/>
          <w:lang w:val="en-GB"/>
        </w:rPr>
        <w:t>Has a visibility analysis been conducted?</w:t>
      </w:r>
    </w:p>
    <w:p w14:paraId="5A54E5D6" w14:textId="442B4584" w:rsidR="00AA0FC5" w:rsidRDefault="00AA0FC5" w:rsidP="00286304">
      <w:pPr>
        <w:spacing w:before="120" w:line="276" w:lineRule="auto"/>
        <w:jc w:val="both"/>
        <w:rPr>
          <w:rFonts w:ascii="Arial" w:hAnsi="Arial" w:cs="Arial"/>
          <w:bCs/>
          <w:sz w:val="20"/>
          <w:lang w:val="en-GB"/>
        </w:rPr>
      </w:pPr>
      <w:r w:rsidRPr="00AA0FC5">
        <w:rPr>
          <w:rFonts w:ascii="Arial" w:hAnsi="Arial" w:cs="Arial"/>
          <w:bCs/>
          <w:i/>
          <w:iCs/>
          <w:sz w:val="20"/>
          <w:lang w:val="en-GB"/>
        </w:rPr>
        <w:t xml:space="preserve">Answer: a visibility analysis was not conducted because the assessment of the landscape was based on the Law on Renewable Energy Sources of the Republic of Lithuania. In the case of any of the PEA alternatives, most of the planned WPs will be visible from various observation points, and the WPs will also be visible from the territory of the Republic of Latvia, depending on the selected observation point, at </w:t>
      </w:r>
      <w:proofErr w:type="gramStart"/>
      <w:r w:rsidRPr="00AA0FC5">
        <w:rPr>
          <w:rFonts w:ascii="Arial" w:hAnsi="Arial" w:cs="Arial"/>
          <w:bCs/>
          <w:i/>
          <w:iCs/>
          <w:sz w:val="20"/>
          <w:lang w:val="en-GB"/>
        </w:rPr>
        <w:t>a distance of up</w:t>
      </w:r>
      <w:proofErr w:type="gramEnd"/>
      <w:r w:rsidRPr="00AA0FC5">
        <w:rPr>
          <w:rFonts w:ascii="Arial" w:hAnsi="Arial" w:cs="Arial"/>
          <w:bCs/>
          <w:i/>
          <w:iCs/>
          <w:sz w:val="20"/>
          <w:lang w:val="en-GB"/>
        </w:rPr>
        <w:t xml:space="preserve"> to several kilometres.</w:t>
      </w:r>
    </w:p>
    <w:p w14:paraId="595F6070" w14:textId="77777777" w:rsidR="00AA0FC5" w:rsidRDefault="00AA0FC5" w:rsidP="00286304">
      <w:pPr>
        <w:spacing w:before="120" w:line="276" w:lineRule="auto"/>
        <w:jc w:val="both"/>
        <w:rPr>
          <w:rFonts w:ascii="Arial" w:hAnsi="Arial" w:cs="Arial"/>
          <w:bCs/>
          <w:sz w:val="20"/>
          <w:lang w:val="en-GB"/>
        </w:rPr>
      </w:pPr>
    </w:p>
    <w:p w14:paraId="0883DD7A" w14:textId="02311E4C" w:rsidR="00AA0FC5" w:rsidRDefault="00AA0FC5" w:rsidP="00286304">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3</w:t>
      </w:r>
      <w:r>
        <w:rPr>
          <w:rFonts w:ascii="Arial" w:hAnsi="Arial" w:cs="Arial"/>
          <w:bCs/>
          <w:sz w:val="20"/>
          <w:lang w:val="en-GB"/>
        </w:rPr>
        <w:t xml:space="preserve">. </w:t>
      </w:r>
      <w:r w:rsidRPr="00AA0FC5">
        <w:rPr>
          <w:rFonts w:ascii="Arial" w:hAnsi="Arial" w:cs="Arial"/>
          <w:bCs/>
          <w:sz w:val="20"/>
          <w:lang w:val="en-GB"/>
        </w:rPr>
        <w:t xml:space="preserve">Was there any cooperation with landscape </w:t>
      </w:r>
      <w:r w:rsidR="00BD419F">
        <w:rPr>
          <w:rFonts w:ascii="Arial" w:hAnsi="Arial" w:cs="Arial"/>
          <w:bCs/>
          <w:sz w:val="20"/>
          <w:lang w:val="en-GB"/>
        </w:rPr>
        <w:t xml:space="preserve">or other </w:t>
      </w:r>
      <w:r w:rsidRPr="00AA0FC5">
        <w:rPr>
          <w:rFonts w:ascii="Arial" w:hAnsi="Arial" w:cs="Arial"/>
          <w:bCs/>
          <w:sz w:val="20"/>
          <w:lang w:val="en-GB"/>
        </w:rPr>
        <w:t>experts from Latvia?</w:t>
      </w:r>
    </w:p>
    <w:p w14:paraId="287CD4D9" w14:textId="71D49441" w:rsidR="00AA0FC5" w:rsidRDefault="00AA0FC5" w:rsidP="00286304">
      <w:pPr>
        <w:spacing w:before="120" w:line="276" w:lineRule="auto"/>
        <w:jc w:val="both"/>
        <w:rPr>
          <w:rFonts w:ascii="Arial" w:hAnsi="Arial" w:cs="Arial"/>
          <w:bCs/>
          <w:i/>
          <w:iCs/>
          <w:sz w:val="20"/>
          <w:lang w:val="en-GB"/>
        </w:rPr>
      </w:pPr>
      <w:r w:rsidRPr="00AA0FC5">
        <w:rPr>
          <w:rFonts w:ascii="Arial" w:hAnsi="Arial" w:cs="Arial"/>
          <w:bCs/>
          <w:i/>
          <w:iCs/>
          <w:sz w:val="20"/>
          <w:lang w:val="en-GB"/>
        </w:rPr>
        <w:t xml:space="preserve">Answer: there is no such agreement between Lithuania and Latvia on such topic, as well as there </w:t>
      </w:r>
      <w:r w:rsidR="00BD419F">
        <w:rPr>
          <w:rFonts w:ascii="Arial" w:hAnsi="Arial" w:cs="Arial"/>
          <w:bCs/>
          <w:i/>
          <w:iCs/>
          <w:sz w:val="20"/>
          <w:lang w:val="en-GB"/>
        </w:rPr>
        <w:t>are</w:t>
      </w:r>
      <w:r w:rsidRPr="00AA0FC5">
        <w:rPr>
          <w:rFonts w:ascii="Arial" w:hAnsi="Arial" w:cs="Arial"/>
          <w:bCs/>
          <w:i/>
          <w:iCs/>
          <w:sz w:val="20"/>
          <w:lang w:val="en-GB"/>
        </w:rPr>
        <w:t xml:space="preserve"> no international or national requirements. The EIA drafter </w:t>
      </w:r>
      <w:proofErr w:type="gramStart"/>
      <w:r w:rsidRPr="00AA0FC5">
        <w:rPr>
          <w:rFonts w:ascii="Arial" w:hAnsi="Arial" w:cs="Arial"/>
          <w:bCs/>
          <w:i/>
          <w:iCs/>
          <w:sz w:val="20"/>
          <w:lang w:val="en-GB"/>
        </w:rPr>
        <w:t>took into account</w:t>
      </w:r>
      <w:proofErr w:type="gramEnd"/>
      <w:r w:rsidRPr="00AA0FC5">
        <w:rPr>
          <w:rFonts w:ascii="Arial" w:hAnsi="Arial" w:cs="Arial"/>
          <w:bCs/>
          <w:i/>
          <w:iCs/>
          <w:sz w:val="20"/>
          <w:lang w:val="en-GB"/>
        </w:rPr>
        <w:t xml:space="preserve"> the proposals that were submitted after the EIA notification was issued, but no proposal to involve a landscape specialist was received.</w:t>
      </w:r>
    </w:p>
    <w:p w14:paraId="10A5F54C" w14:textId="54E6FE69" w:rsidR="00BD419F" w:rsidRPr="00AA0FC5" w:rsidRDefault="00BD419F" w:rsidP="00286304">
      <w:pPr>
        <w:spacing w:before="120" w:line="276" w:lineRule="auto"/>
        <w:jc w:val="both"/>
        <w:rPr>
          <w:rFonts w:ascii="Arial" w:hAnsi="Arial" w:cs="Arial"/>
          <w:bCs/>
          <w:i/>
          <w:iCs/>
          <w:sz w:val="20"/>
          <w:lang w:val="en-GB"/>
        </w:rPr>
      </w:pPr>
      <w:r>
        <w:rPr>
          <w:rFonts w:ascii="Arial" w:hAnsi="Arial" w:cs="Arial"/>
          <w:bCs/>
          <w:i/>
          <w:iCs/>
          <w:sz w:val="20"/>
          <w:lang w:val="en-GB"/>
        </w:rPr>
        <w:t>I</w:t>
      </w:r>
      <w:r w:rsidRPr="00BD419F">
        <w:rPr>
          <w:rFonts w:ascii="Arial" w:hAnsi="Arial" w:cs="Arial"/>
          <w:bCs/>
          <w:i/>
          <w:iCs/>
          <w:sz w:val="20"/>
          <w:lang w:val="en-GB"/>
        </w:rPr>
        <w:t>n addition, the EIA preparer has all the necessary qualifications to carry out a high-quality environmental impact assessment</w:t>
      </w:r>
      <w:r>
        <w:rPr>
          <w:rFonts w:ascii="Arial" w:hAnsi="Arial" w:cs="Arial"/>
          <w:bCs/>
          <w:i/>
          <w:iCs/>
          <w:sz w:val="20"/>
          <w:lang w:val="en-GB"/>
        </w:rPr>
        <w:t>.</w:t>
      </w:r>
    </w:p>
    <w:p w14:paraId="2EF41F8B" w14:textId="77777777" w:rsidR="00AA0FC5" w:rsidRDefault="00AA0FC5" w:rsidP="00286304">
      <w:pPr>
        <w:spacing w:before="120" w:line="276" w:lineRule="auto"/>
        <w:jc w:val="both"/>
        <w:rPr>
          <w:rFonts w:ascii="Arial" w:hAnsi="Arial" w:cs="Arial"/>
          <w:bCs/>
          <w:sz w:val="20"/>
          <w:lang w:val="en-GB"/>
        </w:rPr>
      </w:pPr>
    </w:p>
    <w:p w14:paraId="2BD3CECB" w14:textId="5608763A" w:rsidR="00AA0FC5" w:rsidRDefault="00AA0FC5" w:rsidP="00F80A63">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4</w:t>
      </w:r>
      <w:r>
        <w:rPr>
          <w:rFonts w:ascii="Arial" w:hAnsi="Arial" w:cs="Arial"/>
          <w:bCs/>
          <w:sz w:val="20"/>
          <w:lang w:val="en-GB"/>
        </w:rPr>
        <w:t xml:space="preserve">. </w:t>
      </w:r>
      <w:r w:rsidR="00F80A63" w:rsidRPr="00F80A63">
        <w:rPr>
          <w:rFonts w:ascii="Arial" w:hAnsi="Arial" w:cs="Arial"/>
          <w:bCs/>
          <w:sz w:val="20"/>
          <w:lang w:val="en-GB"/>
        </w:rPr>
        <w:t>The WTs being planned</w:t>
      </w:r>
      <w:r w:rsidR="00F80A63">
        <w:rPr>
          <w:rFonts w:ascii="Arial" w:hAnsi="Arial" w:cs="Arial"/>
          <w:bCs/>
          <w:sz w:val="20"/>
          <w:lang w:val="en-GB"/>
        </w:rPr>
        <w:t xml:space="preserve"> i</w:t>
      </w:r>
      <w:r w:rsidR="00F80A63" w:rsidRPr="00F80A63">
        <w:rPr>
          <w:rFonts w:ascii="Arial" w:hAnsi="Arial" w:cs="Arial"/>
          <w:bCs/>
          <w:sz w:val="20"/>
          <w:lang w:val="en-GB"/>
        </w:rPr>
        <w:t>n area adjacent to the karstic region</w:t>
      </w:r>
      <w:r w:rsidR="00F80A63">
        <w:rPr>
          <w:rFonts w:ascii="Arial" w:hAnsi="Arial" w:cs="Arial"/>
          <w:bCs/>
          <w:sz w:val="20"/>
          <w:lang w:val="en-GB"/>
        </w:rPr>
        <w:t xml:space="preserve"> (k</w:t>
      </w:r>
      <w:r w:rsidR="00F80A63" w:rsidRPr="00F80A63">
        <w:rPr>
          <w:rFonts w:ascii="Arial" w:hAnsi="Arial" w:cs="Arial"/>
          <w:bCs/>
          <w:sz w:val="20"/>
          <w:lang w:val="en-GB"/>
        </w:rPr>
        <w:t>arst sinkhole area</w:t>
      </w:r>
      <w:r w:rsidR="00F80A63">
        <w:rPr>
          <w:rFonts w:ascii="Arial" w:hAnsi="Arial" w:cs="Arial"/>
          <w:bCs/>
          <w:sz w:val="20"/>
          <w:lang w:val="en-GB"/>
        </w:rPr>
        <w:t xml:space="preserve">) in Lithuania and Latvia. </w:t>
      </w:r>
      <w:r w:rsidR="00F80A63" w:rsidRPr="00F80A63">
        <w:rPr>
          <w:rFonts w:ascii="Arial" w:hAnsi="Arial" w:cs="Arial"/>
          <w:bCs/>
          <w:sz w:val="20"/>
          <w:lang w:val="en-GB"/>
        </w:rPr>
        <w:t>Therefore, these processes are very important in terms of P</w:t>
      </w:r>
      <w:r w:rsidR="00F80A63">
        <w:rPr>
          <w:rFonts w:ascii="Arial" w:hAnsi="Arial" w:cs="Arial"/>
          <w:bCs/>
          <w:sz w:val="20"/>
          <w:lang w:val="en-GB"/>
        </w:rPr>
        <w:t>EA</w:t>
      </w:r>
      <w:r w:rsidR="004B1F05">
        <w:rPr>
          <w:rFonts w:ascii="Arial" w:hAnsi="Arial" w:cs="Arial"/>
          <w:bCs/>
          <w:sz w:val="20"/>
          <w:lang w:val="en-GB"/>
        </w:rPr>
        <w:t>,</w:t>
      </w:r>
      <w:r w:rsidR="004B1F05" w:rsidRPr="004B1F05">
        <w:rPr>
          <w:rFonts w:ascii="Arial" w:hAnsi="Arial" w:cs="Arial"/>
          <w:bCs/>
          <w:sz w:val="20"/>
          <w:lang w:val="en-GB"/>
        </w:rPr>
        <w:t xml:space="preserve"> </w:t>
      </w:r>
      <w:r w:rsidR="004B1F05">
        <w:rPr>
          <w:rFonts w:ascii="Arial" w:hAnsi="Arial" w:cs="Arial"/>
          <w:bCs/>
          <w:sz w:val="20"/>
          <w:lang w:val="en-GB"/>
        </w:rPr>
        <w:t>as t</w:t>
      </w:r>
      <w:r w:rsidR="004B1F05" w:rsidRPr="004B1F05">
        <w:rPr>
          <w:rFonts w:ascii="Arial" w:hAnsi="Arial" w:cs="Arial"/>
          <w:bCs/>
          <w:sz w:val="20"/>
          <w:lang w:val="en-GB"/>
        </w:rPr>
        <w:t>he impact of karst processes is also linked to changes in river basins, which can be observed in Latvia</w:t>
      </w:r>
      <w:r w:rsidR="004B1F05">
        <w:rPr>
          <w:rFonts w:ascii="Arial" w:hAnsi="Arial" w:cs="Arial"/>
          <w:bCs/>
          <w:sz w:val="20"/>
          <w:lang w:val="en-GB"/>
        </w:rPr>
        <w:t>.</w:t>
      </w:r>
      <w:r w:rsidR="00F80A63" w:rsidRPr="00F80A63">
        <w:rPr>
          <w:rFonts w:ascii="Arial" w:hAnsi="Arial" w:cs="Arial"/>
          <w:bCs/>
          <w:sz w:val="20"/>
          <w:lang w:val="en-GB"/>
        </w:rPr>
        <w:t xml:space="preserve"> </w:t>
      </w:r>
      <w:proofErr w:type="gramStart"/>
      <w:r w:rsidR="004B1F05">
        <w:rPr>
          <w:rFonts w:ascii="Arial" w:hAnsi="Arial" w:cs="Arial"/>
          <w:bCs/>
          <w:sz w:val="20"/>
          <w:lang w:val="en-GB"/>
        </w:rPr>
        <w:t>Thus</w:t>
      </w:r>
      <w:proofErr w:type="gramEnd"/>
      <w:r w:rsidR="004B1F05">
        <w:rPr>
          <w:rFonts w:ascii="Arial" w:hAnsi="Arial" w:cs="Arial"/>
          <w:bCs/>
          <w:sz w:val="20"/>
          <w:lang w:val="en-GB"/>
        </w:rPr>
        <w:t xml:space="preserve"> a</w:t>
      </w:r>
      <w:r w:rsidR="00F80A63" w:rsidRPr="00F80A63">
        <w:rPr>
          <w:rFonts w:ascii="Arial" w:hAnsi="Arial" w:cs="Arial"/>
          <w:bCs/>
          <w:sz w:val="20"/>
          <w:lang w:val="en-GB"/>
        </w:rPr>
        <w:t xml:space="preserve"> more detailed analysis of the impact that wind energy construction may have on karst areas and their expansion would be desirable</w:t>
      </w:r>
      <w:r w:rsidR="004B1F05">
        <w:rPr>
          <w:rFonts w:ascii="Arial" w:hAnsi="Arial" w:cs="Arial"/>
          <w:bCs/>
          <w:sz w:val="20"/>
          <w:lang w:val="en-GB"/>
        </w:rPr>
        <w:t xml:space="preserve"> and necessary, since no investigations were </w:t>
      </w:r>
      <w:r w:rsidR="003B15B5">
        <w:rPr>
          <w:rFonts w:ascii="Arial" w:hAnsi="Arial" w:cs="Arial"/>
          <w:bCs/>
          <w:sz w:val="20"/>
          <w:lang w:val="en-GB"/>
        </w:rPr>
        <w:t>performed</w:t>
      </w:r>
      <w:r w:rsidR="004B1F05">
        <w:rPr>
          <w:rFonts w:ascii="Arial" w:hAnsi="Arial" w:cs="Arial"/>
          <w:bCs/>
          <w:sz w:val="20"/>
          <w:lang w:val="en-GB"/>
        </w:rPr>
        <w:t xml:space="preserve">. </w:t>
      </w:r>
      <w:r w:rsidR="00A359AF" w:rsidRPr="00A359AF">
        <w:rPr>
          <w:rFonts w:ascii="Arial" w:hAnsi="Arial" w:cs="Arial"/>
          <w:bCs/>
          <w:sz w:val="20"/>
          <w:lang w:val="en-GB"/>
        </w:rPr>
        <w:t xml:space="preserve">Please supplement the report with geological survey data on the possible impact of the wind farm on the Natura 2000 </w:t>
      </w:r>
      <w:r w:rsidR="00A359AF">
        <w:rPr>
          <w:rFonts w:ascii="Arial" w:hAnsi="Arial" w:cs="Arial"/>
          <w:bCs/>
          <w:sz w:val="20"/>
          <w:lang w:val="en-GB"/>
        </w:rPr>
        <w:t>“</w:t>
      </w:r>
      <w:proofErr w:type="spellStart"/>
      <w:r w:rsidR="00A359AF" w:rsidRPr="00A359AF">
        <w:rPr>
          <w:rFonts w:ascii="Arial" w:hAnsi="Arial" w:cs="Arial"/>
          <w:bCs/>
          <w:sz w:val="20"/>
        </w:rPr>
        <w:t>Skaistkalnes</w:t>
      </w:r>
      <w:proofErr w:type="spellEnd"/>
      <w:r w:rsidR="00A359AF" w:rsidRPr="00A359AF">
        <w:rPr>
          <w:rFonts w:ascii="Arial" w:hAnsi="Arial" w:cs="Arial"/>
          <w:bCs/>
          <w:sz w:val="20"/>
        </w:rPr>
        <w:t xml:space="preserve"> </w:t>
      </w:r>
      <w:proofErr w:type="spellStart"/>
      <w:r w:rsidR="00A359AF" w:rsidRPr="00A359AF">
        <w:rPr>
          <w:rFonts w:ascii="Arial" w:hAnsi="Arial" w:cs="Arial"/>
          <w:bCs/>
          <w:sz w:val="20"/>
        </w:rPr>
        <w:t>karsta</w:t>
      </w:r>
      <w:proofErr w:type="spellEnd"/>
      <w:r w:rsidR="00A359AF" w:rsidRPr="00A359AF">
        <w:rPr>
          <w:rFonts w:ascii="Arial" w:hAnsi="Arial" w:cs="Arial"/>
          <w:bCs/>
          <w:sz w:val="20"/>
        </w:rPr>
        <w:t xml:space="preserve"> </w:t>
      </w:r>
      <w:proofErr w:type="spellStart"/>
      <w:r w:rsidR="00A359AF" w:rsidRPr="00A359AF">
        <w:rPr>
          <w:rFonts w:ascii="Arial" w:hAnsi="Arial" w:cs="Arial"/>
          <w:bCs/>
          <w:sz w:val="20"/>
        </w:rPr>
        <w:t>kritenes</w:t>
      </w:r>
      <w:proofErr w:type="spellEnd"/>
      <w:r w:rsidR="00A359AF">
        <w:rPr>
          <w:rFonts w:ascii="Arial" w:hAnsi="Arial" w:cs="Arial"/>
          <w:bCs/>
          <w:sz w:val="20"/>
          <w:lang w:val="en-GB"/>
        </w:rPr>
        <w:t xml:space="preserve">” </w:t>
      </w:r>
      <w:r w:rsidR="00A359AF" w:rsidRPr="00A359AF">
        <w:rPr>
          <w:rFonts w:ascii="Arial" w:hAnsi="Arial" w:cs="Arial"/>
          <w:bCs/>
          <w:sz w:val="20"/>
          <w:lang w:val="en-GB"/>
        </w:rPr>
        <w:t>site and changes in river basins.</w:t>
      </w:r>
    </w:p>
    <w:p w14:paraId="73E79A1F" w14:textId="2EBA0AA6" w:rsidR="00F80A63" w:rsidRDefault="00F80A63" w:rsidP="00D47528">
      <w:pPr>
        <w:spacing w:before="120" w:line="276" w:lineRule="auto"/>
        <w:jc w:val="both"/>
        <w:rPr>
          <w:rFonts w:ascii="Arial" w:hAnsi="Arial" w:cs="Arial"/>
          <w:bCs/>
          <w:sz w:val="20"/>
          <w:lang w:val="en-GB"/>
        </w:rPr>
      </w:pPr>
      <w:r w:rsidRPr="00AA0FC5">
        <w:rPr>
          <w:rFonts w:ascii="Arial" w:hAnsi="Arial" w:cs="Arial"/>
          <w:bCs/>
          <w:i/>
          <w:iCs/>
          <w:sz w:val="20"/>
          <w:lang w:val="en-GB"/>
        </w:rPr>
        <w:t xml:space="preserve">Answer: </w:t>
      </w:r>
      <w:r w:rsidR="008B7A7B">
        <w:rPr>
          <w:rFonts w:ascii="Arial" w:hAnsi="Arial" w:cs="Arial"/>
          <w:bCs/>
          <w:i/>
          <w:iCs/>
          <w:sz w:val="20"/>
          <w:lang w:val="en-GB"/>
        </w:rPr>
        <w:t>the location of WT in perspective of karstic region of North Lithuania is analysed and characterised in the EIA report. T</w:t>
      </w:r>
      <w:r w:rsidR="008B7A7B" w:rsidRPr="008B7A7B">
        <w:rPr>
          <w:rFonts w:ascii="Arial" w:hAnsi="Arial" w:cs="Arial"/>
          <w:bCs/>
          <w:i/>
          <w:iCs/>
          <w:sz w:val="20"/>
          <w:lang w:val="en-GB"/>
        </w:rPr>
        <w:t xml:space="preserve">he formation of sinkholes is not determined by vibration, but by certain circumstances that can dissolve gypsum </w:t>
      </w:r>
      <w:r w:rsidR="008B7A7B">
        <w:rPr>
          <w:rFonts w:ascii="Arial" w:hAnsi="Arial" w:cs="Arial"/>
          <w:bCs/>
          <w:i/>
          <w:iCs/>
          <w:sz w:val="20"/>
          <w:lang w:val="en-GB"/>
        </w:rPr>
        <w:t>bed</w:t>
      </w:r>
      <w:r w:rsidR="008B7A7B" w:rsidRPr="008B7A7B">
        <w:rPr>
          <w:rFonts w:ascii="Arial" w:hAnsi="Arial" w:cs="Arial"/>
          <w:bCs/>
          <w:i/>
          <w:iCs/>
          <w:sz w:val="20"/>
          <w:lang w:val="en-GB"/>
        </w:rPr>
        <w:t>rocks</w:t>
      </w:r>
      <w:r w:rsidR="008B7A7B">
        <w:rPr>
          <w:rFonts w:ascii="Arial" w:hAnsi="Arial" w:cs="Arial"/>
          <w:bCs/>
          <w:i/>
          <w:iCs/>
          <w:sz w:val="20"/>
          <w:lang w:val="en-GB"/>
        </w:rPr>
        <w:t xml:space="preserve">. </w:t>
      </w:r>
      <w:r w:rsidR="008B7A7B" w:rsidRPr="008B7A7B">
        <w:rPr>
          <w:rFonts w:ascii="Arial" w:hAnsi="Arial" w:cs="Arial"/>
          <w:bCs/>
          <w:i/>
          <w:iCs/>
          <w:sz w:val="20"/>
          <w:lang w:val="en-GB"/>
        </w:rPr>
        <w:t xml:space="preserve">Prior to starting implementation of the PEA, </w:t>
      </w:r>
      <w:r w:rsidR="008B7A7B" w:rsidRPr="00D47528">
        <w:rPr>
          <w:rFonts w:ascii="Arial" w:hAnsi="Arial" w:cs="Arial"/>
          <w:bCs/>
          <w:i/>
          <w:iCs/>
          <w:sz w:val="20"/>
          <w:lang w:val="en-GB"/>
        </w:rPr>
        <w:t>detailed engineering geological and geotechnical investigations are required in the technical design phase</w:t>
      </w:r>
      <w:r w:rsidR="00D47528">
        <w:rPr>
          <w:rFonts w:ascii="Arial" w:hAnsi="Arial" w:cs="Arial"/>
          <w:bCs/>
          <w:i/>
          <w:iCs/>
          <w:sz w:val="20"/>
          <w:lang w:val="en-GB"/>
        </w:rPr>
        <w:t xml:space="preserve"> (when the exact locations of wind turbines are known) </w:t>
      </w:r>
      <w:r w:rsidR="00D47528" w:rsidRPr="00D47528">
        <w:rPr>
          <w:rFonts w:ascii="Arial" w:hAnsi="Arial" w:cs="Arial"/>
          <w:bCs/>
          <w:i/>
          <w:iCs/>
          <w:sz w:val="20"/>
          <w:lang w:val="en-GB"/>
        </w:rPr>
        <w:t>in accordance with Lithuanian Construction Technical Regulations</w:t>
      </w:r>
      <w:r w:rsidR="008B7A7B">
        <w:rPr>
          <w:rFonts w:ascii="Arial" w:hAnsi="Arial" w:cs="Arial"/>
          <w:bCs/>
          <w:i/>
          <w:iCs/>
          <w:sz w:val="20"/>
          <w:lang w:val="en-GB"/>
        </w:rPr>
        <w:t xml:space="preserve">, </w:t>
      </w:r>
      <w:r w:rsidR="008B7A7B" w:rsidRPr="008B7A7B">
        <w:rPr>
          <w:rFonts w:ascii="Arial" w:hAnsi="Arial" w:cs="Arial"/>
          <w:bCs/>
          <w:i/>
          <w:iCs/>
          <w:sz w:val="20"/>
          <w:lang w:val="en-GB"/>
        </w:rPr>
        <w:t>providing for the necessary technical solutions</w:t>
      </w:r>
      <w:r w:rsidR="008B7A7B">
        <w:rPr>
          <w:rFonts w:ascii="Arial" w:hAnsi="Arial" w:cs="Arial"/>
          <w:bCs/>
          <w:i/>
          <w:iCs/>
          <w:sz w:val="20"/>
          <w:lang w:val="en-GB"/>
        </w:rPr>
        <w:t xml:space="preserve">, such as </w:t>
      </w:r>
      <w:r w:rsidR="008B7A7B" w:rsidRPr="008B7A7B">
        <w:rPr>
          <w:rFonts w:ascii="Arial" w:hAnsi="Arial" w:cs="Arial"/>
          <w:bCs/>
          <w:i/>
          <w:iCs/>
          <w:sz w:val="20"/>
          <w:lang w:val="en-GB"/>
        </w:rPr>
        <w:t xml:space="preserve">the depth </w:t>
      </w:r>
      <w:r w:rsidR="003B15B5">
        <w:rPr>
          <w:rFonts w:ascii="Arial" w:hAnsi="Arial" w:cs="Arial"/>
          <w:bCs/>
          <w:i/>
          <w:iCs/>
          <w:sz w:val="20"/>
          <w:lang w:val="en-GB"/>
        </w:rPr>
        <w:t>(of</w:t>
      </w:r>
      <w:r w:rsidR="003B15B5" w:rsidRPr="003B15B5">
        <w:rPr>
          <w:rFonts w:ascii="Arial" w:hAnsi="Arial" w:cs="Arial"/>
          <w:bCs/>
          <w:i/>
          <w:iCs/>
          <w:sz w:val="20"/>
          <w:lang w:val="en-GB"/>
        </w:rPr>
        <w:t xml:space="preserve"> the stable layer</w:t>
      </w:r>
      <w:r w:rsidR="003B15B5">
        <w:rPr>
          <w:rFonts w:ascii="Arial" w:hAnsi="Arial" w:cs="Arial"/>
          <w:bCs/>
          <w:i/>
          <w:iCs/>
          <w:sz w:val="20"/>
          <w:lang w:val="en-GB"/>
        </w:rPr>
        <w:t xml:space="preserve">) </w:t>
      </w:r>
      <w:r w:rsidR="008B7A7B" w:rsidRPr="008B7A7B">
        <w:rPr>
          <w:rFonts w:ascii="Arial" w:hAnsi="Arial" w:cs="Arial"/>
          <w:bCs/>
          <w:i/>
          <w:iCs/>
          <w:sz w:val="20"/>
          <w:lang w:val="en-GB"/>
        </w:rPr>
        <w:t>at which the foundations should be installed</w:t>
      </w:r>
      <w:r w:rsidR="003B15B5">
        <w:rPr>
          <w:rFonts w:ascii="Arial" w:hAnsi="Arial" w:cs="Arial"/>
          <w:bCs/>
          <w:i/>
          <w:iCs/>
          <w:sz w:val="20"/>
          <w:lang w:val="en-GB"/>
        </w:rPr>
        <w:t>, etc.</w:t>
      </w:r>
    </w:p>
    <w:p w14:paraId="70BDD6ED" w14:textId="1B79DCE4" w:rsidR="00F80A63" w:rsidRPr="003B15B5" w:rsidRDefault="003B15B5" w:rsidP="00F80A63">
      <w:pPr>
        <w:spacing w:before="120" w:line="276" w:lineRule="auto"/>
        <w:jc w:val="both"/>
        <w:rPr>
          <w:rFonts w:ascii="Arial" w:hAnsi="Arial" w:cs="Arial"/>
          <w:bCs/>
          <w:i/>
          <w:iCs/>
          <w:sz w:val="20"/>
          <w:lang w:val="en-GB"/>
        </w:rPr>
      </w:pPr>
      <w:r w:rsidRPr="003B15B5">
        <w:rPr>
          <w:rFonts w:ascii="Arial" w:hAnsi="Arial" w:cs="Arial"/>
          <w:bCs/>
          <w:i/>
          <w:iCs/>
          <w:sz w:val="20"/>
          <w:lang w:val="en-GB"/>
        </w:rPr>
        <w:t xml:space="preserve">In addition, when planning the location of the wind farm, the proximity of the karst region was taken into </w:t>
      </w:r>
      <w:proofErr w:type="gramStart"/>
      <w:r w:rsidRPr="003B15B5">
        <w:rPr>
          <w:rFonts w:ascii="Arial" w:hAnsi="Arial" w:cs="Arial"/>
          <w:bCs/>
          <w:i/>
          <w:iCs/>
          <w:sz w:val="20"/>
          <w:lang w:val="en-GB"/>
        </w:rPr>
        <w:t>account</w:t>
      </w:r>
      <w:proofErr w:type="gramEnd"/>
      <w:r w:rsidRPr="003B15B5">
        <w:rPr>
          <w:rFonts w:ascii="Arial" w:hAnsi="Arial" w:cs="Arial"/>
          <w:bCs/>
          <w:i/>
          <w:iCs/>
          <w:sz w:val="20"/>
          <w:lang w:val="en-GB"/>
        </w:rPr>
        <w:t xml:space="preserve"> and it was planned that none of the wind turbines would </w:t>
      </w:r>
      <w:proofErr w:type="gramStart"/>
      <w:r w:rsidRPr="003B15B5">
        <w:rPr>
          <w:rFonts w:ascii="Arial" w:hAnsi="Arial" w:cs="Arial"/>
          <w:bCs/>
          <w:i/>
          <w:iCs/>
          <w:sz w:val="20"/>
          <w:lang w:val="en-GB"/>
        </w:rPr>
        <w:t>be located in</w:t>
      </w:r>
      <w:proofErr w:type="gramEnd"/>
      <w:r w:rsidRPr="003B15B5">
        <w:rPr>
          <w:rFonts w:ascii="Arial" w:hAnsi="Arial" w:cs="Arial"/>
          <w:bCs/>
          <w:i/>
          <w:iCs/>
          <w:sz w:val="20"/>
          <w:lang w:val="en-GB"/>
        </w:rPr>
        <w:t xml:space="preserve"> it.</w:t>
      </w:r>
      <w:r>
        <w:rPr>
          <w:rFonts w:ascii="Arial" w:hAnsi="Arial" w:cs="Arial"/>
          <w:bCs/>
          <w:i/>
          <w:iCs/>
          <w:sz w:val="20"/>
          <w:lang w:val="en-GB"/>
        </w:rPr>
        <w:t xml:space="preserve"> Furthermore, the proposals form institution of the Republic of Latvia at the beginning of EIA w</w:t>
      </w:r>
      <w:r w:rsidR="00D47528">
        <w:rPr>
          <w:rFonts w:ascii="Arial" w:hAnsi="Arial" w:cs="Arial"/>
          <w:bCs/>
          <w:i/>
          <w:iCs/>
          <w:sz w:val="20"/>
          <w:lang w:val="en-GB"/>
        </w:rPr>
        <w:t>ere</w:t>
      </w:r>
      <w:r>
        <w:rPr>
          <w:rFonts w:ascii="Arial" w:hAnsi="Arial" w:cs="Arial"/>
          <w:bCs/>
          <w:i/>
          <w:iCs/>
          <w:sz w:val="20"/>
          <w:lang w:val="en-GB"/>
        </w:rPr>
        <w:t xml:space="preserve"> </w:t>
      </w:r>
      <w:r w:rsidR="00D47528">
        <w:rPr>
          <w:rFonts w:ascii="Arial" w:hAnsi="Arial" w:cs="Arial"/>
          <w:bCs/>
          <w:i/>
          <w:iCs/>
          <w:sz w:val="20"/>
          <w:lang w:val="en-GB"/>
        </w:rPr>
        <w:t>considered</w:t>
      </w:r>
      <w:r>
        <w:rPr>
          <w:rFonts w:ascii="Arial" w:hAnsi="Arial" w:cs="Arial"/>
          <w:bCs/>
          <w:i/>
          <w:iCs/>
          <w:sz w:val="20"/>
          <w:lang w:val="en-GB"/>
        </w:rPr>
        <w:t xml:space="preserve"> and several wind turbines </w:t>
      </w:r>
      <w:r w:rsidR="00D47528">
        <w:rPr>
          <w:rFonts w:ascii="Arial" w:hAnsi="Arial" w:cs="Arial"/>
          <w:bCs/>
          <w:i/>
          <w:iCs/>
          <w:sz w:val="20"/>
          <w:lang w:val="en-GB"/>
        </w:rPr>
        <w:t xml:space="preserve">were abandoned </w:t>
      </w:r>
      <w:r w:rsidR="00B83310">
        <w:rPr>
          <w:rFonts w:ascii="Arial" w:hAnsi="Arial" w:cs="Arial"/>
          <w:bCs/>
          <w:i/>
          <w:iCs/>
          <w:sz w:val="20"/>
          <w:lang w:val="en-GB"/>
        </w:rPr>
        <w:t xml:space="preserve">from planning </w:t>
      </w:r>
      <w:r w:rsidR="00D47528">
        <w:rPr>
          <w:rFonts w:ascii="Arial" w:hAnsi="Arial" w:cs="Arial"/>
          <w:bCs/>
          <w:i/>
          <w:iCs/>
          <w:sz w:val="20"/>
          <w:lang w:val="en-GB"/>
        </w:rPr>
        <w:t xml:space="preserve">and so the distance from karts region to WTs had increased. </w:t>
      </w:r>
    </w:p>
    <w:p w14:paraId="5726551F" w14:textId="77777777" w:rsidR="00F80A63" w:rsidRDefault="00F80A63" w:rsidP="00F80A63">
      <w:pPr>
        <w:spacing w:before="120" w:line="276" w:lineRule="auto"/>
        <w:jc w:val="both"/>
        <w:rPr>
          <w:rFonts w:ascii="Arial" w:hAnsi="Arial" w:cs="Arial"/>
          <w:bCs/>
          <w:sz w:val="20"/>
          <w:lang w:val="en-GB"/>
        </w:rPr>
      </w:pPr>
    </w:p>
    <w:p w14:paraId="4D63DB0F" w14:textId="425330D9" w:rsidR="008B67D6" w:rsidRDefault="008B67D6" w:rsidP="008B67D6">
      <w:pPr>
        <w:spacing w:before="120" w:line="276" w:lineRule="auto"/>
        <w:jc w:val="both"/>
        <w:rPr>
          <w:rFonts w:ascii="Arial" w:hAnsi="Arial" w:cs="Arial"/>
          <w:bCs/>
          <w:sz w:val="20"/>
          <w:lang w:val="en-GB"/>
        </w:rPr>
      </w:pPr>
      <w:r>
        <w:rPr>
          <w:rFonts w:ascii="Arial" w:hAnsi="Arial" w:cs="Arial"/>
          <w:bCs/>
          <w:sz w:val="20"/>
          <w:lang w:val="en-GB"/>
        </w:rPr>
        <w:lastRenderedPageBreak/>
        <w:t>3.</w:t>
      </w:r>
      <w:r w:rsidR="00BD419F">
        <w:rPr>
          <w:rFonts w:ascii="Arial" w:hAnsi="Arial" w:cs="Arial"/>
          <w:bCs/>
          <w:sz w:val="20"/>
          <w:lang w:val="en-GB"/>
        </w:rPr>
        <w:t>5</w:t>
      </w:r>
      <w:r>
        <w:rPr>
          <w:rFonts w:ascii="Arial" w:hAnsi="Arial" w:cs="Arial"/>
          <w:bCs/>
          <w:sz w:val="20"/>
          <w:lang w:val="en-GB"/>
        </w:rPr>
        <w:t xml:space="preserve">. </w:t>
      </w:r>
      <w:r w:rsidRPr="008B67D6">
        <w:rPr>
          <w:rFonts w:ascii="Arial" w:hAnsi="Arial" w:cs="Arial"/>
          <w:bCs/>
          <w:sz w:val="20"/>
          <w:lang w:val="en-GB"/>
        </w:rPr>
        <w:t xml:space="preserve">What is the technical and economic reason for placing all wind </w:t>
      </w:r>
      <w:r>
        <w:rPr>
          <w:rFonts w:ascii="Arial" w:hAnsi="Arial" w:cs="Arial"/>
          <w:bCs/>
          <w:sz w:val="20"/>
          <w:lang w:val="en-GB"/>
        </w:rPr>
        <w:t>turbines</w:t>
      </w:r>
      <w:r w:rsidRPr="008B67D6">
        <w:rPr>
          <w:rFonts w:ascii="Arial" w:hAnsi="Arial" w:cs="Arial"/>
          <w:bCs/>
          <w:sz w:val="20"/>
          <w:lang w:val="en-GB"/>
        </w:rPr>
        <w:t xml:space="preserve"> along the Latvian border?</w:t>
      </w:r>
    </w:p>
    <w:p w14:paraId="6CBBEC50" w14:textId="3B6F7EF0" w:rsidR="008B67D6" w:rsidRDefault="008B67D6" w:rsidP="00F80A63">
      <w:pPr>
        <w:spacing w:before="120" w:line="276" w:lineRule="auto"/>
        <w:jc w:val="both"/>
        <w:rPr>
          <w:rFonts w:ascii="Arial" w:hAnsi="Arial" w:cs="Arial"/>
          <w:bCs/>
          <w:i/>
          <w:iCs/>
          <w:sz w:val="20"/>
          <w:lang w:val="en-GB"/>
        </w:rPr>
      </w:pPr>
      <w:r w:rsidRPr="00AA0FC5">
        <w:rPr>
          <w:rFonts w:ascii="Arial" w:hAnsi="Arial" w:cs="Arial"/>
          <w:bCs/>
          <w:i/>
          <w:iCs/>
          <w:sz w:val="20"/>
          <w:lang w:val="en-GB"/>
        </w:rPr>
        <w:t>Answer:</w:t>
      </w:r>
      <w:r w:rsidR="009C5D30">
        <w:rPr>
          <w:rFonts w:ascii="Arial" w:hAnsi="Arial" w:cs="Arial"/>
          <w:bCs/>
          <w:i/>
          <w:iCs/>
          <w:sz w:val="20"/>
          <w:lang w:val="en-GB"/>
        </w:rPr>
        <w:t xml:space="preserve"> t</w:t>
      </w:r>
      <w:r w:rsidR="009C5D30" w:rsidRPr="009C5D30">
        <w:rPr>
          <w:rFonts w:ascii="Arial" w:hAnsi="Arial" w:cs="Arial"/>
          <w:bCs/>
          <w:i/>
          <w:iCs/>
          <w:sz w:val="20"/>
          <w:lang w:val="en-GB"/>
        </w:rPr>
        <w:t xml:space="preserve">he </w:t>
      </w:r>
      <w:r w:rsidR="009C5D30">
        <w:rPr>
          <w:rFonts w:ascii="Arial" w:hAnsi="Arial" w:cs="Arial"/>
          <w:bCs/>
          <w:i/>
          <w:iCs/>
          <w:sz w:val="20"/>
          <w:lang w:val="en-GB"/>
        </w:rPr>
        <w:t>WT</w:t>
      </w:r>
      <w:r w:rsidR="009C5D30" w:rsidRPr="009C5D30">
        <w:rPr>
          <w:rFonts w:ascii="Arial" w:hAnsi="Arial" w:cs="Arial"/>
          <w:bCs/>
          <w:i/>
          <w:iCs/>
          <w:sz w:val="20"/>
          <w:lang w:val="en-GB"/>
        </w:rPr>
        <w:t xml:space="preserve"> park is planned in the Nemunėlio Radviliškio </w:t>
      </w:r>
      <w:r w:rsidR="009C5D30">
        <w:rPr>
          <w:rFonts w:ascii="Arial" w:hAnsi="Arial" w:cs="Arial"/>
          <w:bCs/>
          <w:i/>
          <w:iCs/>
          <w:sz w:val="20"/>
          <w:lang w:val="en-GB"/>
        </w:rPr>
        <w:t>ward</w:t>
      </w:r>
      <w:r w:rsidR="009C5D30" w:rsidRPr="009C5D30">
        <w:rPr>
          <w:rFonts w:ascii="Arial" w:hAnsi="Arial" w:cs="Arial"/>
          <w:bCs/>
          <w:i/>
          <w:iCs/>
          <w:sz w:val="20"/>
          <w:lang w:val="en-GB"/>
        </w:rPr>
        <w:t xml:space="preserve">. </w:t>
      </w:r>
      <w:r w:rsidR="009C5D30">
        <w:rPr>
          <w:rFonts w:ascii="Arial" w:hAnsi="Arial" w:cs="Arial"/>
          <w:bCs/>
          <w:i/>
          <w:iCs/>
          <w:sz w:val="20"/>
          <w:lang w:val="en-GB"/>
        </w:rPr>
        <w:t>In t</w:t>
      </w:r>
      <w:r w:rsidR="009C5D30" w:rsidRPr="009C5D30">
        <w:rPr>
          <w:rFonts w:ascii="Arial" w:hAnsi="Arial" w:cs="Arial"/>
          <w:bCs/>
          <w:i/>
          <w:iCs/>
          <w:sz w:val="20"/>
          <w:lang w:val="en-GB"/>
        </w:rPr>
        <w:t xml:space="preserve">he </w:t>
      </w:r>
      <w:r w:rsidR="009C5D30">
        <w:rPr>
          <w:rFonts w:ascii="Arial" w:hAnsi="Arial" w:cs="Arial"/>
          <w:bCs/>
          <w:i/>
          <w:iCs/>
          <w:sz w:val="20"/>
          <w:lang w:val="en-GB"/>
        </w:rPr>
        <w:t xml:space="preserve">EIA </w:t>
      </w:r>
      <w:r w:rsidR="009C5D30" w:rsidRPr="009C5D30">
        <w:rPr>
          <w:rFonts w:ascii="Arial" w:hAnsi="Arial" w:cs="Arial"/>
          <w:bCs/>
          <w:i/>
          <w:iCs/>
          <w:sz w:val="20"/>
          <w:lang w:val="en-GB"/>
        </w:rPr>
        <w:t xml:space="preserve">report also another </w:t>
      </w:r>
      <w:r w:rsidR="009C5D30">
        <w:rPr>
          <w:rFonts w:ascii="Arial" w:hAnsi="Arial" w:cs="Arial"/>
          <w:bCs/>
          <w:i/>
          <w:iCs/>
          <w:sz w:val="20"/>
          <w:lang w:val="en-GB"/>
        </w:rPr>
        <w:t xml:space="preserve">WT </w:t>
      </w:r>
      <w:r w:rsidR="009C5D30" w:rsidRPr="009C5D30">
        <w:rPr>
          <w:rFonts w:ascii="Arial" w:hAnsi="Arial" w:cs="Arial"/>
          <w:bCs/>
          <w:i/>
          <w:iCs/>
          <w:sz w:val="20"/>
          <w:lang w:val="en-GB"/>
        </w:rPr>
        <w:t>park</w:t>
      </w:r>
      <w:r w:rsidR="009C5D30">
        <w:rPr>
          <w:rFonts w:ascii="Arial" w:hAnsi="Arial" w:cs="Arial"/>
          <w:bCs/>
          <w:i/>
          <w:iCs/>
          <w:sz w:val="20"/>
          <w:lang w:val="en-GB"/>
        </w:rPr>
        <w:t xml:space="preserve"> is mentioned</w:t>
      </w:r>
      <w:r w:rsidR="009C5D30" w:rsidRPr="009C5D30">
        <w:rPr>
          <w:rFonts w:ascii="Arial" w:hAnsi="Arial" w:cs="Arial"/>
          <w:bCs/>
          <w:i/>
          <w:iCs/>
          <w:sz w:val="20"/>
          <w:lang w:val="en-GB"/>
        </w:rPr>
        <w:t xml:space="preserve">, which is located between Nemunėlio </w:t>
      </w:r>
      <w:proofErr w:type="spellStart"/>
      <w:r w:rsidR="009C5D30" w:rsidRPr="009C5D30">
        <w:rPr>
          <w:rFonts w:ascii="Arial" w:hAnsi="Arial" w:cs="Arial"/>
          <w:bCs/>
          <w:i/>
          <w:iCs/>
          <w:sz w:val="20"/>
          <w:lang w:val="en-GB"/>
        </w:rPr>
        <w:t>Radviliškio</w:t>
      </w:r>
      <w:proofErr w:type="spellEnd"/>
      <w:r w:rsidR="009C5D30" w:rsidRPr="009C5D30">
        <w:rPr>
          <w:rFonts w:ascii="Arial" w:hAnsi="Arial" w:cs="Arial"/>
          <w:bCs/>
          <w:i/>
          <w:iCs/>
          <w:sz w:val="20"/>
          <w:lang w:val="en-GB"/>
        </w:rPr>
        <w:t xml:space="preserve"> </w:t>
      </w:r>
      <w:r w:rsidR="004A2FE1">
        <w:rPr>
          <w:rFonts w:ascii="Arial" w:hAnsi="Arial" w:cs="Arial"/>
          <w:bCs/>
          <w:i/>
          <w:iCs/>
          <w:sz w:val="20"/>
          <w:lang w:val="en-GB"/>
        </w:rPr>
        <w:t xml:space="preserve">ward </w:t>
      </w:r>
      <w:r w:rsidR="009C5D30" w:rsidRPr="009C5D30">
        <w:rPr>
          <w:rFonts w:ascii="Arial" w:hAnsi="Arial" w:cs="Arial"/>
          <w:bCs/>
          <w:i/>
          <w:iCs/>
          <w:sz w:val="20"/>
          <w:lang w:val="en-GB"/>
        </w:rPr>
        <w:t xml:space="preserve">and </w:t>
      </w:r>
      <w:proofErr w:type="spellStart"/>
      <w:r w:rsidR="009C5D30" w:rsidRPr="009C5D30">
        <w:rPr>
          <w:rFonts w:ascii="Arial" w:hAnsi="Arial" w:cs="Arial"/>
          <w:bCs/>
          <w:i/>
          <w:iCs/>
          <w:sz w:val="20"/>
          <w:lang w:val="en-GB"/>
        </w:rPr>
        <w:t>Biržai</w:t>
      </w:r>
      <w:proofErr w:type="spellEnd"/>
      <w:r w:rsidR="009C5D30">
        <w:rPr>
          <w:rFonts w:ascii="Arial" w:hAnsi="Arial" w:cs="Arial"/>
          <w:bCs/>
          <w:i/>
          <w:iCs/>
          <w:sz w:val="20"/>
          <w:lang w:val="en-GB"/>
        </w:rPr>
        <w:t xml:space="preserve"> </w:t>
      </w:r>
      <w:r w:rsidR="004A2FE1">
        <w:rPr>
          <w:rFonts w:ascii="Arial" w:hAnsi="Arial" w:cs="Arial"/>
          <w:bCs/>
          <w:i/>
          <w:iCs/>
          <w:sz w:val="20"/>
          <w:lang w:val="en-GB"/>
        </w:rPr>
        <w:t>town</w:t>
      </w:r>
      <w:r w:rsidR="009C5D30" w:rsidRPr="009C5D30">
        <w:rPr>
          <w:rFonts w:ascii="Arial" w:hAnsi="Arial" w:cs="Arial"/>
          <w:bCs/>
          <w:i/>
          <w:iCs/>
          <w:sz w:val="20"/>
          <w:lang w:val="en-GB"/>
        </w:rPr>
        <w:t xml:space="preserve">. The locations </w:t>
      </w:r>
      <w:r w:rsidR="000D77C5">
        <w:rPr>
          <w:rFonts w:ascii="Arial" w:hAnsi="Arial" w:cs="Arial"/>
          <w:bCs/>
          <w:i/>
          <w:iCs/>
          <w:sz w:val="20"/>
          <w:lang w:val="en-GB"/>
        </w:rPr>
        <w:t xml:space="preserve">of WTs </w:t>
      </w:r>
      <w:r w:rsidR="009C5D30" w:rsidRPr="009C5D30">
        <w:rPr>
          <w:rFonts w:ascii="Arial" w:hAnsi="Arial" w:cs="Arial"/>
          <w:bCs/>
          <w:i/>
          <w:iCs/>
          <w:sz w:val="20"/>
          <w:lang w:val="en-GB"/>
        </w:rPr>
        <w:t xml:space="preserve">were also chosen on economic grounds, </w:t>
      </w:r>
      <w:proofErr w:type="gramStart"/>
      <w:r w:rsidR="009C5D30" w:rsidRPr="009C5D30">
        <w:rPr>
          <w:rFonts w:ascii="Arial" w:hAnsi="Arial" w:cs="Arial"/>
          <w:bCs/>
          <w:i/>
          <w:iCs/>
          <w:sz w:val="20"/>
          <w:lang w:val="en-GB"/>
        </w:rPr>
        <w:t>taking into account</w:t>
      </w:r>
      <w:proofErr w:type="gramEnd"/>
      <w:r w:rsidR="009C5D30" w:rsidRPr="009C5D30">
        <w:rPr>
          <w:rFonts w:ascii="Arial" w:hAnsi="Arial" w:cs="Arial"/>
          <w:bCs/>
          <w:i/>
          <w:iCs/>
          <w:sz w:val="20"/>
          <w:lang w:val="en-GB"/>
        </w:rPr>
        <w:t xml:space="preserve"> the possibilities of connecting to electricity transmission networks and avoiding </w:t>
      </w:r>
      <w:r w:rsidR="009C5D30">
        <w:rPr>
          <w:rFonts w:ascii="Arial" w:hAnsi="Arial" w:cs="Arial"/>
          <w:bCs/>
          <w:i/>
          <w:iCs/>
          <w:sz w:val="20"/>
          <w:lang w:val="en-GB"/>
        </w:rPr>
        <w:t>protected</w:t>
      </w:r>
      <w:r w:rsidR="009C5D30" w:rsidRPr="009C5D30">
        <w:rPr>
          <w:rFonts w:ascii="Arial" w:hAnsi="Arial" w:cs="Arial"/>
          <w:bCs/>
          <w:i/>
          <w:iCs/>
          <w:sz w:val="20"/>
          <w:lang w:val="en-GB"/>
        </w:rPr>
        <w:t xml:space="preserve"> areas, Natura 2000 sites, and their protection zones.</w:t>
      </w:r>
    </w:p>
    <w:p w14:paraId="2043285B" w14:textId="77777777" w:rsidR="008B67D6" w:rsidRDefault="008B67D6" w:rsidP="00F80A63">
      <w:pPr>
        <w:spacing w:before="120" w:line="276" w:lineRule="auto"/>
        <w:jc w:val="both"/>
        <w:rPr>
          <w:rFonts w:ascii="Arial" w:hAnsi="Arial" w:cs="Arial"/>
          <w:bCs/>
          <w:sz w:val="20"/>
          <w:lang w:val="en-GB"/>
        </w:rPr>
      </w:pPr>
    </w:p>
    <w:p w14:paraId="121BF188" w14:textId="7363DE5D" w:rsidR="00F80A63" w:rsidRDefault="008B67D6" w:rsidP="00F80A63">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6</w:t>
      </w:r>
      <w:r>
        <w:rPr>
          <w:rFonts w:ascii="Arial" w:hAnsi="Arial" w:cs="Arial"/>
          <w:bCs/>
          <w:sz w:val="20"/>
          <w:lang w:val="en-GB"/>
        </w:rPr>
        <w:t xml:space="preserve">. </w:t>
      </w:r>
      <w:r w:rsidRPr="008B67D6">
        <w:rPr>
          <w:rFonts w:ascii="Arial" w:hAnsi="Arial" w:cs="Arial"/>
          <w:bCs/>
          <w:sz w:val="20"/>
          <w:lang w:val="en-GB"/>
        </w:rPr>
        <w:t xml:space="preserve">The presentation </w:t>
      </w:r>
      <w:r w:rsidR="0077169E">
        <w:rPr>
          <w:rFonts w:ascii="Arial" w:hAnsi="Arial" w:cs="Arial"/>
          <w:bCs/>
          <w:sz w:val="20"/>
          <w:lang w:val="en-GB"/>
        </w:rPr>
        <w:t xml:space="preserve">(and/or EIA report) </w:t>
      </w:r>
      <w:r w:rsidRPr="008B67D6">
        <w:rPr>
          <w:rFonts w:ascii="Arial" w:hAnsi="Arial" w:cs="Arial"/>
          <w:bCs/>
          <w:sz w:val="20"/>
          <w:lang w:val="en-GB"/>
        </w:rPr>
        <w:t xml:space="preserve">did not mention cultural heritage sites of national importance in Latvia, such as </w:t>
      </w:r>
      <w:proofErr w:type="spellStart"/>
      <w:r w:rsidRPr="008B67D6">
        <w:rPr>
          <w:rFonts w:ascii="Arial" w:hAnsi="Arial" w:cs="Arial"/>
          <w:bCs/>
          <w:sz w:val="20"/>
          <w:lang w:val="en-GB"/>
        </w:rPr>
        <w:t>Skaitskalne</w:t>
      </w:r>
      <w:proofErr w:type="spellEnd"/>
      <w:r w:rsidRPr="008B67D6">
        <w:rPr>
          <w:rFonts w:ascii="Arial" w:hAnsi="Arial" w:cs="Arial"/>
          <w:bCs/>
          <w:sz w:val="20"/>
          <w:lang w:val="en-GB"/>
        </w:rPr>
        <w:t xml:space="preserve"> </w:t>
      </w:r>
      <w:r w:rsidRPr="008B67D6">
        <w:rPr>
          <w:rFonts w:ascii="Arial" w:hAnsi="Arial" w:cs="Arial"/>
          <w:bCs/>
          <w:sz w:val="20"/>
        </w:rPr>
        <w:t xml:space="preserve">Catholic </w:t>
      </w:r>
      <w:r w:rsidRPr="008B67D6">
        <w:rPr>
          <w:rFonts w:ascii="Arial" w:hAnsi="Arial" w:cs="Arial"/>
          <w:bCs/>
          <w:sz w:val="20"/>
          <w:lang w:val="en-GB"/>
        </w:rPr>
        <w:t>Church</w:t>
      </w:r>
      <w:r w:rsidR="0077169E">
        <w:rPr>
          <w:rFonts w:ascii="Arial" w:hAnsi="Arial" w:cs="Arial"/>
          <w:bCs/>
          <w:sz w:val="20"/>
          <w:lang w:val="en-GB"/>
        </w:rPr>
        <w:t xml:space="preserve">, </w:t>
      </w:r>
      <w:proofErr w:type="spellStart"/>
      <w:r w:rsidR="0077169E">
        <w:rPr>
          <w:rFonts w:ascii="Arial" w:hAnsi="Arial" w:cs="Arial"/>
          <w:bCs/>
          <w:sz w:val="20"/>
          <w:lang w:val="en-GB"/>
        </w:rPr>
        <w:t>Skaitskalne</w:t>
      </w:r>
      <w:proofErr w:type="spellEnd"/>
      <w:r w:rsidR="0077169E">
        <w:rPr>
          <w:rFonts w:ascii="Arial" w:hAnsi="Arial" w:cs="Arial"/>
          <w:bCs/>
          <w:sz w:val="20"/>
          <w:lang w:val="en-GB"/>
        </w:rPr>
        <w:t xml:space="preserve"> Manor and many others, as there </w:t>
      </w:r>
      <w:r w:rsidR="0077169E" w:rsidRPr="0077169E">
        <w:rPr>
          <w:rFonts w:ascii="Arial" w:hAnsi="Arial" w:cs="Arial"/>
          <w:bCs/>
          <w:sz w:val="20"/>
          <w:lang w:val="en-GB"/>
        </w:rPr>
        <w:t xml:space="preserve">are many cultural monuments in </w:t>
      </w:r>
      <w:proofErr w:type="spellStart"/>
      <w:r w:rsidR="0077169E" w:rsidRPr="0077169E">
        <w:rPr>
          <w:rFonts w:ascii="Arial" w:hAnsi="Arial" w:cs="Arial"/>
          <w:bCs/>
          <w:sz w:val="20"/>
          <w:lang w:val="en-GB"/>
        </w:rPr>
        <w:t>Skaistkalne</w:t>
      </w:r>
      <w:proofErr w:type="spellEnd"/>
      <w:r w:rsidR="0077169E">
        <w:rPr>
          <w:rFonts w:ascii="Arial" w:hAnsi="Arial" w:cs="Arial"/>
          <w:bCs/>
          <w:sz w:val="20"/>
          <w:lang w:val="en-GB"/>
        </w:rPr>
        <w:t xml:space="preserve"> and its surroundings. </w:t>
      </w:r>
      <w:r w:rsidRPr="008B67D6">
        <w:rPr>
          <w:rFonts w:ascii="Arial" w:hAnsi="Arial" w:cs="Arial"/>
          <w:bCs/>
          <w:sz w:val="20"/>
          <w:lang w:val="en-GB"/>
        </w:rPr>
        <w:t xml:space="preserve">The impact of the planned </w:t>
      </w:r>
      <w:proofErr w:type="gramStart"/>
      <w:r>
        <w:rPr>
          <w:rFonts w:ascii="Arial" w:hAnsi="Arial" w:cs="Arial"/>
          <w:bCs/>
          <w:sz w:val="20"/>
          <w:lang w:val="en-GB"/>
        </w:rPr>
        <w:t>WTs</w:t>
      </w:r>
      <w:r w:rsidRPr="008B67D6">
        <w:rPr>
          <w:rFonts w:ascii="Arial" w:hAnsi="Arial" w:cs="Arial"/>
          <w:bCs/>
          <w:sz w:val="20"/>
          <w:lang w:val="en-GB"/>
        </w:rPr>
        <w:t xml:space="preserve"> park</w:t>
      </w:r>
      <w:proofErr w:type="gramEnd"/>
      <w:r w:rsidRPr="008B67D6">
        <w:rPr>
          <w:rFonts w:ascii="Arial" w:hAnsi="Arial" w:cs="Arial"/>
          <w:bCs/>
          <w:sz w:val="20"/>
          <w:lang w:val="en-GB"/>
        </w:rPr>
        <w:t xml:space="preserve"> on Latvian cultural heritage sites has not been assessed</w:t>
      </w:r>
      <w:r>
        <w:rPr>
          <w:rFonts w:ascii="Arial" w:hAnsi="Arial" w:cs="Arial"/>
          <w:bCs/>
          <w:sz w:val="20"/>
          <w:lang w:val="en-GB"/>
        </w:rPr>
        <w:t xml:space="preserve"> in the EIA report</w:t>
      </w:r>
      <w:r w:rsidR="0077169E">
        <w:rPr>
          <w:rFonts w:ascii="Arial" w:hAnsi="Arial" w:cs="Arial"/>
          <w:bCs/>
          <w:sz w:val="20"/>
          <w:lang w:val="en-GB"/>
        </w:rPr>
        <w:t xml:space="preserve"> and should be assessed properly</w:t>
      </w:r>
      <w:r w:rsidR="00BD419F">
        <w:rPr>
          <w:rFonts w:ascii="Arial" w:hAnsi="Arial" w:cs="Arial"/>
          <w:bCs/>
          <w:sz w:val="20"/>
          <w:lang w:val="en-GB"/>
        </w:rPr>
        <w:t xml:space="preserve"> (incl. visualisations from certain visual points in Latvi</w:t>
      </w:r>
      <w:r w:rsidR="000D77C5">
        <w:rPr>
          <w:rFonts w:ascii="Arial" w:hAnsi="Arial" w:cs="Arial"/>
          <w:bCs/>
          <w:sz w:val="20"/>
          <w:lang w:val="en-GB"/>
        </w:rPr>
        <w:t>a</w:t>
      </w:r>
      <w:r w:rsidR="00BD419F">
        <w:rPr>
          <w:rFonts w:ascii="Arial" w:hAnsi="Arial" w:cs="Arial"/>
          <w:bCs/>
          <w:sz w:val="20"/>
          <w:lang w:val="en-GB"/>
        </w:rPr>
        <w:t>)</w:t>
      </w:r>
      <w:r w:rsidRPr="008B67D6">
        <w:rPr>
          <w:rFonts w:ascii="Arial" w:hAnsi="Arial" w:cs="Arial"/>
          <w:bCs/>
          <w:sz w:val="20"/>
          <w:lang w:val="en-GB"/>
        </w:rPr>
        <w:t>.</w:t>
      </w:r>
      <w:r>
        <w:rPr>
          <w:rFonts w:ascii="Arial" w:hAnsi="Arial" w:cs="Arial"/>
          <w:bCs/>
          <w:sz w:val="20"/>
          <w:lang w:val="en-GB"/>
        </w:rPr>
        <w:t xml:space="preserve"> </w:t>
      </w:r>
      <w:r w:rsidR="000D77C5" w:rsidRPr="000D77C5">
        <w:rPr>
          <w:rFonts w:ascii="Arial" w:hAnsi="Arial" w:cs="Arial"/>
          <w:bCs/>
          <w:sz w:val="20"/>
          <w:lang w:val="en-GB"/>
        </w:rPr>
        <w:t>It is requested that the report be supplemented with a more detailed assessment of landscape and cultural-historical values on the Latvian side, including a visibility analysis with visualizations.</w:t>
      </w:r>
    </w:p>
    <w:p w14:paraId="366A455E" w14:textId="67B16583" w:rsidR="008B67D6" w:rsidRDefault="008B67D6" w:rsidP="00F80A63">
      <w:pPr>
        <w:spacing w:before="120" w:line="276" w:lineRule="auto"/>
        <w:jc w:val="both"/>
        <w:rPr>
          <w:rFonts w:ascii="Arial" w:hAnsi="Arial" w:cs="Arial"/>
          <w:bCs/>
          <w:i/>
          <w:iCs/>
          <w:sz w:val="20"/>
          <w:lang w:val="en-GB"/>
        </w:rPr>
      </w:pPr>
      <w:r w:rsidRPr="00AA0FC5">
        <w:rPr>
          <w:rFonts w:ascii="Arial" w:hAnsi="Arial" w:cs="Arial"/>
          <w:bCs/>
          <w:i/>
          <w:iCs/>
          <w:sz w:val="20"/>
          <w:lang w:val="en-GB"/>
        </w:rPr>
        <w:t>Answer:</w:t>
      </w:r>
      <w:r w:rsidR="009C5D30">
        <w:rPr>
          <w:rFonts w:ascii="Arial" w:hAnsi="Arial" w:cs="Arial"/>
          <w:bCs/>
          <w:i/>
          <w:iCs/>
          <w:sz w:val="20"/>
          <w:lang w:val="en-GB"/>
        </w:rPr>
        <w:t xml:space="preserve"> the EIA on cultural heritage objects were evaluated according to </w:t>
      </w:r>
      <w:r w:rsidR="00D84FEC">
        <w:rPr>
          <w:rFonts w:ascii="Arial" w:hAnsi="Arial" w:cs="Arial"/>
          <w:bCs/>
          <w:i/>
          <w:iCs/>
          <w:sz w:val="20"/>
          <w:lang w:val="en-GB"/>
        </w:rPr>
        <w:t xml:space="preserve">requirements of </w:t>
      </w:r>
      <w:r w:rsidR="00D84FEC" w:rsidRPr="00D84FEC">
        <w:rPr>
          <w:rFonts w:ascii="Arial" w:hAnsi="Arial" w:cs="Arial"/>
          <w:bCs/>
          <w:i/>
          <w:iCs/>
          <w:sz w:val="20"/>
          <w:lang w:val="en-GB"/>
        </w:rPr>
        <w:t>regulations of the Republic of Lithuania</w:t>
      </w:r>
      <w:r w:rsidR="00D84FEC">
        <w:rPr>
          <w:rFonts w:ascii="Arial" w:hAnsi="Arial" w:cs="Arial"/>
          <w:bCs/>
          <w:i/>
          <w:iCs/>
          <w:sz w:val="20"/>
          <w:lang w:val="en-GB"/>
        </w:rPr>
        <w:t>. T</w:t>
      </w:r>
      <w:r w:rsidR="00D84FEC" w:rsidRPr="00D84FEC">
        <w:rPr>
          <w:rFonts w:ascii="Arial" w:hAnsi="Arial" w:cs="Arial"/>
          <w:bCs/>
          <w:i/>
          <w:iCs/>
          <w:sz w:val="20"/>
          <w:lang w:val="en-GB"/>
        </w:rPr>
        <w:t xml:space="preserve">he most important factor was to ensure that the planned wind farm did not fall within the territories of cultural heritage sites/objects, </w:t>
      </w:r>
      <w:r w:rsidR="00D84FEC">
        <w:rPr>
          <w:rFonts w:ascii="Arial" w:hAnsi="Arial" w:cs="Arial"/>
          <w:bCs/>
          <w:i/>
          <w:iCs/>
          <w:sz w:val="20"/>
          <w:lang w:val="en-GB"/>
        </w:rPr>
        <w:t xml:space="preserve">their </w:t>
      </w:r>
      <w:r w:rsidR="00D84FEC" w:rsidRPr="00D84FEC">
        <w:rPr>
          <w:rFonts w:ascii="Arial" w:hAnsi="Arial" w:cs="Arial"/>
          <w:bCs/>
          <w:i/>
          <w:iCs/>
          <w:sz w:val="20"/>
          <w:lang w:val="en-GB"/>
        </w:rPr>
        <w:t xml:space="preserve">protection zones, or visual protection </w:t>
      </w:r>
      <w:r w:rsidR="00D84FEC">
        <w:rPr>
          <w:rFonts w:ascii="Arial" w:hAnsi="Arial" w:cs="Arial"/>
          <w:bCs/>
          <w:i/>
          <w:iCs/>
          <w:sz w:val="20"/>
          <w:lang w:val="en-GB"/>
        </w:rPr>
        <w:t>sub</w:t>
      </w:r>
      <w:r w:rsidR="00D84FEC" w:rsidRPr="00D84FEC">
        <w:rPr>
          <w:rFonts w:ascii="Arial" w:hAnsi="Arial" w:cs="Arial"/>
          <w:bCs/>
          <w:i/>
          <w:iCs/>
          <w:sz w:val="20"/>
          <w:lang w:val="en-GB"/>
        </w:rPr>
        <w:t>zones.</w:t>
      </w:r>
    </w:p>
    <w:p w14:paraId="23BCD205" w14:textId="4B09CA9F" w:rsidR="00B83310" w:rsidRDefault="00BD419F" w:rsidP="00F80A63">
      <w:pPr>
        <w:spacing w:before="120" w:line="276" w:lineRule="auto"/>
        <w:jc w:val="both"/>
        <w:rPr>
          <w:rFonts w:ascii="Arial" w:hAnsi="Arial" w:cs="Arial"/>
          <w:bCs/>
          <w:i/>
          <w:iCs/>
          <w:sz w:val="20"/>
          <w:lang w:val="en-GB"/>
        </w:rPr>
      </w:pPr>
      <w:r w:rsidRPr="00B83310">
        <w:rPr>
          <w:rFonts w:ascii="Arial" w:hAnsi="Arial" w:cs="Arial"/>
          <w:bCs/>
          <w:i/>
          <w:iCs/>
          <w:sz w:val="20"/>
          <w:lang w:val="en-GB"/>
        </w:rPr>
        <w:t>Regarding</w:t>
      </w:r>
      <w:r w:rsidR="00B83310" w:rsidRPr="00B83310">
        <w:rPr>
          <w:rFonts w:ascii="Arial" w:hAnsi="Arial" w:cs="Arial"/>
          <w:bCs/>
          <w:i/>
          <w:iCs/>
          <w:sz w:val="20"/>
          <w:lang w:val="en-GB"/>
        </w:rPr>
        <w:t xml:space="preserve"> visual impact on cultural heritage objects, the visual impact zones established in Lithuania are such that the planned economic activity should not obscure or block the view of a specific cultural heritage site/object. There are three cultural heritage sites </w:t>
      </w:r>
      <w:proofErr w:type="gramStart"/>
      <w:r w:rsidR="00B83310" w:rsidRPr="00B83310">
        <w:rPr>
          <w:rFonts w:ascii="Arial" w:hAnsi="Arial" w:cs="Arial"/>
          <w:bCs/>
          <w:i/>
          <w:iCs/>
          <w:sz w:val="20"/>
          <w:lang w:val="en-GB"/>
        </w:rPr>
        <w:t>in the area of</w:t>
      </w:r>
      <w:proofErr w:type="gramEnd"/>
      <w:r w:rsidR="00B83310" w:rsidRPr="00B83310">
        <w:rPr>
          <w:rFonts w:ascii="Arial" w:hAnsi="Arial" w:cs="Arial"/>
          <w:bCs/>
          <w:i/>
          <w:iCs/>
          <w:sz w:val="20"/>
          <w:lang w:val="en-GB"/>
        </w:rPr>
        <w:t xml:space="preserve"> the planned economic activity, which are located at </w:t>
      </w:r>
      <w:proofErr w:type="gramStart"/>
      <w:r w:rsidR="00B83310" w:rsidRPr="00B83310">
        <w:rPr>
          <w:rFonts w:ascii="Arial" w:hAnsi="Arial" w:cs="Arial"/>
          <w:bCs/>
          <w:i/>
          <w:iCs/>
          <w:sz w:val="20"/>
          <w:lang w:val="en-GB"/>
        </w:rPr>
        <w:t>a distance of 1</w:t>
      </w:r>
      <w:proofErr w:type="gramEnd"/>
      <w:r w:rsidR="00B83310" w:rsidRPr="00B83310">
        <w:rPr>
          <w:rFonts w:ascii="Arial" w:hAnsi="Arial" w:cs="Arial"/>
          <w:bCs/>
          <w:i/>
          <w:iCs/>
          <w:sz w:val="20"/>
          <w:lang w:val="en-GB"/>
        </w:rPr>
        <w:t xml:space="preserve"> to 3 km from the WT. The closest one in Latvia is the </w:t>
      </w:r>
      <w:proofErr w:type="spellStart"/>
      <w:r w:rsidR="00B83310" w:rsidRPr="00B83310">
        <w:rPr>
          <w:rFonts w:ascii="Arial" w:hAnsi="Arial" w:cs="Arial"/>
          <w:bCs/>
          <w:i/>
          <w:iCs/>
          <w:sz w:val="20"/>
          <w:lang w:val="en-GB"/>
        </w:rPr>
        <w:t>Skaistkalne</w:t>
      </w:r>
      <w:proofErr w:type="spellEnd"/>
      <w:r w:rsidR="00B83310" w:rsidRPr="00B83310">
        <w:rPr>
          <w:rFonts w:ascii="Arial" w:hAnsi="Arial" w:cs="Arial"/>
          <w:bCs/>
          <w:i/>
          <w:iCs/>
          <w:sz w:val="20"/>
          <w:lang w:val="en-GB"/>
        </w:rPr>
        <w:t xml:space="preserve"> Catholic Church, located 3.8 km from the site. Therefore, in terms of impact, the planned economic activity does not affect the cultural heritage sites, and the impact has been assessed </w:t>
      </w:r>
      <w:r w:rsidRPr="00B83310">
        <w:rPr>
          <w:rFonts w:ascii="Arial" w:hAnsi="Arial" w:cs="Arial"/>
          <w:bCs/>
          <w:i/>
          <w:iCs/>
          <w:sz w:val="20"/>
          <w:lang w:val="en-GB"/>
        </w:rPr>
        <w:t>accordingly,</w:t>
      </w:r>
      <w:r w:rsidR="00B83310">
        <w:rPr>
          <w:rFonts w:ascii="Arial" w:hAnsi="Arial" w:cs="Arial"/>
          <w:bCs/>
          <w:i/>
          <w:iCs/>
          <w:sz w:val="20"/>
          <w:lang w:val="en-GB"/>
        </w:rPr>
        <w:t xml:space="preserve"> and </w:t>
      </w:r>
      <w:r w:rsidR="00B83310" w:rsidRPr="00B83310">
        <w:rPr>
          <w:rFonts w:ascii="Arial" w:hAnsi="Arial" w:cs="Arial"/>
          <w:bCs/>
          <w:i/>
          <w:iCs/>
          <w:sz w:val="20"/>
          <w:lang w:val="en-GB"/>
        </w:rPr>
        <w:t>no additional impact mitigation measures are planned.</w:t>
      </w:r>
    </w:p>
    <w:p w14:paraId="68354E8E" w14:textId="7F8A6B5D" w:rsidR="000D77C5" w:rsidRDefault="000D77C5" w:rsidP="00F80A63">
      <w:pPr>
        <w:spacing w:before="120" w:line="276" w:lineRule="auto"/>
        <w:jc w:val="both"/>
        <w:rPr>
          <w:rFonts w:ascii="Arial" w:hAnsi="Arial" w:cs="Arial"/>
          <w:bCs/>
          <w:i/>
          <w:iCs/>
          <w:sz w:val="20"/>
          <w:lang w:val="en-GB"/>
        </w:rPr>
      </w:pPr>
      <w:r>
        <w:rPr>
          <w:rFonts w:ascii="Arial" w:hAnsi="Arial" w:cs="Arial"/>
          <w:bCs/>
          <w:i/>
          <w:iCs/>
          <w:sz w:val="20"/>
          <w:lang w:val="en-GB"/>
        </w:rPr>
        <w:t xml:space="preserve">EIA report should be </w:t>
      </w:r>
      <w:r w:rsidRPr="000D77C5">
        <w:rPr>
          <w:rFonts w:ascii="Arial" w:hAnsi="Arial" w:cs="Arial"/>
          <w:bCs/>
          <w:i/>
          <w:iCs/>
          <w:sz w:val="20"/>
          <w:lang w:val="en-GB"/>
        </w:rPr>
        <w:t>supplemented with aspects related to the impact on cultural objects and the landscape</w:t>
      </w:r>
      <w:r>
        <w:rPr>
          <w:rFonts w:ascii="Arial" w:hAnsi="Arial" w:cs="Arial"/>
          <w:bCs/>
          <w:i/>
          <w:iCs/>
          <w:sz w:val="20"/>
          <w:lang w:val="en-GB"/>
        </w:rPr>
        <w:t>.</w:t>
      </w:r>
    </w:p>
    <w:p w14:paraId="59A86773" w14:textId="77777777" w:rsidR="00B83310" w:rsidRDefault="00B83310" w:rsidP="00F80A63">
      <w:pPr>
        <w:spacing w:before="120" w:line="276" w:lineRule="auto"/>
        <w:jc w:val="both"/>
        <w:rPr>
          <w:rFonts w:ascii="Arial" w:hAnsi="Arial" w:cs="Arial"/>
          <w:bCs/>
          <w:sz w:val="20"/>
          <w:lang w:val="en-GB"/>
        </w:rPr>
      </w:pPr>
    </w:p>
    <w:p w14:paraId="5A5DCD32" w14:textId="08B0BD42" w:rsidR="0077169E" w:rsidRDefault="0077169E" w:rsidP="0077169E">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7</w:t>
      </w:r>
      <w:r>
        <w:rPr>
          <w:rFonts w:ascii="Arial" w:hAnsi="Arial" w:cs="Arial"/>
          <w:bCs/>
          <w:sz w:val="20"/>
          <w:lang w:val="en-GB"/>
        </w:rPr>
        <w:t xml:space="preserve">. </w:t>
      </w:r>
      <w:r w:rsidR="00515F6B">
        <w:rPr>
          <w:rFonts w:ascii="Arial" w:hAnsi="Arial" w:cs="Arial"/>
          <w:bCs/>
          <w:sz w:val="20"/>
          <w:lang w:val="en-GB"/>
        </w:rPr>
        <w:t>I</w:t>
      </w:r>
      <w:r w:rsidRPr="009C5D30">
        <w:rPr>
          <w:rFonts w:ascii="Arial" w:hAnsi="Arial" w:cs="Arial"/>
          <w:bCs/>
          <w:sz w:val="20"/>
          <w:lang w:val="en-GB"/>
        </w:rPr>
        <w:t xml:space="preserve">t is proposed </w:t>
      </w:r>
      <w:r w:rsidR="00515F6B">
        <w:rPr>
          <w:rFonts w:ascii="Arial" w:hAnsi="Arial" w:cs="Arial"/>
          <w:bCs/>
          <w:sz w:val="20"/>
          <w:lang w:val="en-GB"/>
        </w:rPr>
        <w:t>to move th</w:t>
      </w:r>
      <w:r w:rsidRPr="009C5D30">
        <w:rPr>
          <w:rFonts w:ascii="Arial" w:hAnsi="Arial" w:cs="Arial"/>
          <w:bCs/>
          <w:sz w:val="20"/>
          <w:lang w:val="en-GB"/>
        </w:rPr>
        <w:t>e</w:t>
      </w:r>
      <w:r w:rsidR="00515F6B">
        <w:rPr>
          <w:rFonts w:ascii="Arial" w:hAnsi="Arial" w:cs="Arial"/>
          <w:bCs/>
          <w:sz w:val="20"/>
          <w:lang w:val="en-GB"/>
        </w:rPr>
        <w:t xml:space="preserve"> planned</w:t>
      </w:r>
      <w:r w:rsidRPr="009C5D30">
        <w:rPr>
          <w:rFonts w:ascii="Arial" w:hAnsi="Arial" w:cs="Arial"/>
          <w:bCs/>
          <w:sz w:val="20"/>
          <w:lang w:val="en-GB"/>
        </w:rPr>
        <w:t xml:space="preserve"> </w:t>
      </w:r>
      <w:r>
        <w:rPr>
          <w:rFonts w:ascii="Arial" w:hAnsi="Arial" w:cs="Arial"/>
          <w:bCs/>
          <w:sz w:val="20"/>
          <w:lang w:val="en-GB"/>
        </w:rPr>
        <w:t>WT</w:t>
      </w:r>
      <w:r w:rsidRPr="009C5D30">
        <w:rPr>
          <w:rFonts w:ascii="Arial" w:hAnsi="Arial" w:cs="Arial"/>
          <w:bCs/>
          <w:sz w:val="20"/>
          <w:lang w:val="en-GB"/>
        </w:rPr>
        <w:t xml:space="preserve"> further away from the Latvian border.</w:t>
      </w:r>
    </w:p>
    <w:p w14:paraId="4FCEC16C" w14:textId="576B186B" w:rsidR="0077169E" w:rsidRDefault="0077169E" w:rsidP="0077169E">
      <w:pPr>
        <w:spacing w:before="120" w:line="276" w:lineRule="auto"/>
        <w:jc w:val="both"/>
        <w:rPr>
          <w:rFonts w:ascii="Arial" w:hAnsi="Arial" w:cs="Arial"/>
          <w:bCs/>
          <w:i/>
          <w:iCs/>
          <w:sz w:val="20"/>
          <w:lang w:val="en-GB"/>
        </w:rPr>
      </w:pPr>
      <w:r w:rsidRPr="00AA0FC5">
        <w:rPr>
          <w:rFonts w:ascii="Arial" w:hAnsi="Arial" w:cs="Arial"/>
          <w:bCs/>
          <w:i/>
          <w:iCs/>
          <w:sz w:val="20"/>
          <w:lang w:val="en-GB"/>
        </w:rPr>
        <w:t>Answer:</w:t>
      </w:r>
      <w:r w:rsidRPr="0077169E">
        <w:rPr>
          <w:rFonts w:ascii="Arial" w:hAnsi="Arial" w:cs="Arial"/>
          <w:bCs/>
          <w:i/>
          <w:iCs/>
          <w:sz w:val="20"/>
          <w:lang w:val="en-GB"/>
        </w:rPr>
        <w:t xml:space="preserve"> </w:t>
      </w:r>
      <w:r>
        <w:rPr>
          <w:rFonts w:ascii="Arial" w:hAnsi="Arial" w:cs="Arial"/>
          <w:bCs/>
          <w:i/>
          <w:iCs/>
          <w:sz w:val="20"/>
          <w:lang w:val="en-GB"/>
        </w:rPr>
        <w:t xml:space="preserve">as mentioned before, </w:t>
      </w:r>
      <w:r w:rsidRPr="00B83310">
        <w:rPr>
          <w:rFonts w:ascii="Arial" w:hAnsi="Arial" w:cs="Arial"/>
          <w:bCs/>
          <w:i/>
          <w:iCs/>
          <w:sz w:val="20"/>
          <w:lang w:val="en-GB"/>
        </w:rPr>
        <w:t xml:space="preserve">the Organiser </w:t>
      </w:r>
      <w:r w:rsidR="004A2FE1">
        <w:rPr>
          <w:rFonts w:ascii="Arial" w:hAnsi="Arial" w:cs="Arial"/>
          <w:bCs/>
          <w:i/>
          <w:iCs/>
          <w:sz w:val="20"/>
          <w:lang w:val="en-GB"/>
        </w:rPr>
        <w:t xml:space="preserve">of the PEA </w:t>
      </w:r>
      <w:r w:rsidRPr="00B83310">
        <w:rPr>
          <w:rFonts w:ascii="Arial" w:hAnsi="Arial" w:cs="Arial"/>
          <w:bCs/>
          <w:i/>
          <w:iCs/>
          <w:sz w:val="20"/>
          <w:lang w:val="en-GB"/>
        </w:rPr>
        <w:t>abandoned planning of 6 WT (</w:t>
      </w:r>
      <w:proofErr w:type="gramStart"/>
      <w:r w:rsidRPr="00B83310">
        <w:rPr>
          <w:rFonts w:ascii="Arial" w:hAnsi="Arial" w:cs="Arial"/>
          <w:bCs/>
          <w:i/>
          <w:iCs/>
          <w:sz w:val="20"/>
          <w:lang w:val="en-GB"/>
        </w:rPr>
        <w:t>taking into account</w:t>
      </w:r>
      <w:proofErr w:type="gramEnd"/>
      <w:r w:rsidRPr="00B83310">
        <w:rPr>
          <w:rFonts w:ascii="Arial" w:hAnsi="Arial" w:cs="Arial"/>
          <w:bCs/>
          <w:i/>
          <w:iCs/>
          <w:sz w:val="20"/>
          <w:lang w:val="en-GB"/>
        </w:rPr>
        <w:t xml:space="preserve"> the</w:t>
      </w:r>
      <w:r>
        <w:rPr>
          <w:rFonts w:ascii="Arial" w:hAnsi="Arial" w:cs="Arial"/>
          <w:bCs/>
          <w:i/>
          <w:iCs/>
          <w:sz w:val="20"/>
          <w:lang w:val="en-GB"/>
        </w:rPr>
        <w:t xml:space="preserve"> overall</w:t>
      </w:r>
      <w:r w:rsidRPr="00B83310">
        <w:rPr>
          <w:rFonts w:ascii="Arial" w:hAnsi="Arial" w:cs="Arial"/>
          <w:bCs/>
          <w:i/>
          <w:iCs/>
          <w:sz w:val="20"/>
          <w:lang w:val="en-GB"/>
        </w:rPr>
        <w:t xml:space="preserve"> environmental impact assessment)</w:t>
      </w:r>
      <w:r>
        <w:rPr>
          <w:rFonts w:ascii="Arial" w:hAnsi="Arial" w:cs="Arial"/>
          <w:bCs/>
          <w:i/>
          <w:iCs/>
          <w:sz w:val="20"/>
          <w:lang w:val="en-GB"/>
        </w:rPr>
        <w:t xml:space="preserve"> and </w:t>
      </w:r>
      <w:r w:rsidRPr="00B83310">
        <w:rPr>
          <w:rFonts w:ascii="Arial" w:hAnsi="Arial" w:cs="Arial"/>
          <w:bCs/>
          <w:i/>
          <w:iCs/>
          <w:sz w:val="20"/>
          <w:lang w:val="en-GB"/>
        </w:rPr>
        <w:t xml:space="preserve">so there is no need to move any more </w:t>
      </w:r>
      <w:r>
        <w:rPr>
          <w:rFonts w:ascii="Arial" w:hAnsi="Arial" w:cs="Arial"/>
          <w:bCs/>
          <w:i/>
          <w:iCs/>
          <w:sz w:val="20"/>
          <w:lang w:val="en-GB"/>
        </w:rPr>
        <w:t>WT</w:t>
      </w:r>
      <w:r w:rsidRPr="00B83310">
        <w:rPr>
          <w:rFonts w:ascii="Arial" w:hAnsi="Arial" w:cs="Arial"/>
          <w:bCs/>
          <w:i/>
          <w:iCs/>
          <w:sz w:val="20"/>
          <w:lang w:val="en-GB"/>
        </w:rPr>
        <w:t xml:space="preserve">, as this does not affect the process and </w:t>
      </w:r>
      <w:r w:rsidR="004A2FE1">
        <w:rPr>
          <w:rFonts w:ascii="Arial" w:hAnsi="Arial" w:cs="Arial"/>
          <w:bCs/>
          <w:i/>
          <w:iCs/>
          <w:sz w:val="20"/>
          <w:lang w:val="en-GB"/>
        </w:rPr>
        <w:t xml:space="preserve">the EIA results show that the planned </w:t>
      </w:r>
      <w:proofErr w:type="gramStart"/>
      <w:r w:rsidR="004A2FE1">
        <w:rPr>
          <w:rFonts w:ascii="Arial" w:hAnsi="Arial" w:cs="Arial"/>
          <w:bCs/>
          <w:i/>
          <w:iCs/>
          <w:sz w:val="20"/>
          <w:lang w:val="en-GB"/>
        </w:rPr>
        <w:t>WT’s</w:t>
      </w:r>
      <w:proofErr w:type="gramEnd"/>
      <w:r w:rsidR="004A2FE1">
        <w:rPr>
          <w:rFonts w:ascii="Arial" w:hAnsi="Arial" w:cs="Arial"/>
          <w:bCs/>
          <w:i/>
          <w:iCs/>
          <w:sz w:val="20"/>
          <w:lang w:val="en-GB"/>
        </w:rPr>
        <w:t xml:space="preserve"> </w:t>
      </w:r>
      <w:r w:rsidRPr="00B83310">
        <w:rPr>
          <w:rFonts w:ascii="Arial" w:hAnsi="Arial" w:cs="Arial"/>
          <w:bCs/>
          <w:i/>
          <w:iCs/>
          <w:sz w:val="20"/>
          <w:lang w:val="en-GB"/>
        </w:rPr>
        <w:t>has no negative impact.</w:t>
      </w:r>
    </w:p>
    <w:p w14:paraId="1D324888" w14:textId="49DF1F7B" w:rsidR="0077169E" w:rsidRDefault="0077169E" w:rsidP="0077169E">
      <w:pPr>
        <w:spacing w:before="120" w:line="276" w:lineRule="auto"/>
        <w:jc w:val="both"/>
        <w:rPr>
          <w:rFonts w:ascii="Arial" w:hAnsi="Arial" w:cs="Arial"/>
          <w:bCs/>
          <w:sz w:val="20"/>
          <w:lang w:val="en-GB"/>
        </w:rPr>
      </w:pPr>
    </w:p>
    <w:p w14:paraId="791F8A87" w14:textId="1EBCABCC" w:rsidR="008B67D6" w:rsidRDefault="00B83310" w:rsidP="00F80A63">
      <w:pPr>
        <w:spacing w:before="120" w:line="276" w:lineRule="auto"/>
        <w:jc w:val="both"/>
        <w:rPr>
          <w:rFonts w:ascii="Arial" w:hAnsi="Arial" w:cs="Arial"/>
          <w:bCs/>
          <w:sz w:val="20"/>
          <w:lang w:val="en-GB"/>
        </w:rPr>
      </w:pPr>
      <w:r>
        <w:rPr>
          <w:rFonts w:ascii="Arial" w:hAnsi="Arial" w:cs="Arial"/>
          <w:bCs/>
          <w:sz w:val="20"/>
          <w:lang w:val="en-GB"/>
        </w:rPr>
        <w:t>3.</w:t>
      </w:r>
      <w:r w:rsidR="00BD419F">
        <w:rPr>
          <w:rFonts w:ascii="Arial" w:hAnsi="Arial" w:cs="Arial"/>
          <w:bCs/>
          <w:sz w:val="20"/>
          <w:lang w:val="en-GB"/>
        </w:rPr>
        <w:t>8</w:t>
      </w:r>
      <w:r>
        <w:rPr>
          <w:rFonts w:ascii="Arial" w:hAnsi="Arial" w:cs="Arial"/>
          <w:bCs/>
          <w:sz w:val="20"/>
          <w:lang w:val="en-GB"/>
        </w:rPr>
        <w:t xml:space="preserve">. </w:t>
      </w:r>
      <w:r w:rsidR="002138F5" w:rsidRPr="002138F5">
        <w:rPr>
          <w:rFonts w:ascii="Arial" w:hAnsi="Arial" w:cs="Arial"/>
          <w:bCs/>
          <w:sz w:val="20"/>
          <w:lang w:val="en-GB"/>
        </w:rPr>
        <w:t xml:space="preserve">Has </w:t>
      </w:r>
      <w:r w:rsidR="002138F5">
        <w:rPr>
          <w:rFonts w:ascii="Arial" w:hAnsi="Arial" w:cs="Arial"/>
          <w:bCs/>
          <w:sz w:val="20"/>
          <w:lang w:val="en-GB"/>
        </w:rPr>
        <w:t>risk</w:t>
      </w:r>
      <w:r w:rsidR="002138F5" w:rsidRPr="002138F5">
        <w:rPr>
          <w:rFonts w:ascii="Arial" w:hAnsi="Arial" w:cs="Arial"/>
          <w:bCs/>
          <w:sz w:val="20"/>
          <w:lang w:val="en-GB"/>
        </w:rPr>
        <w:t xml:space="preserve"> assessment been carried out within the framework of the project, analysing the possible spread of impact beyond the boundaries of the site, as well as possible transboundary impact, and has such risk been recognized as significant?</w:t>
      </w:r>
    </w:p>
    <w:p w14:paraId="3ED1FD26" w14:textId="58DB901A" w:rsidR="008B67D6" w:rsidRDefault="002138F5" w:rsidP="002138F5">
      <w:pPr>
        <w:spacing w:before="120" w:line="276" w:lineRule="auto"/>
        <w:jc w:val="both"/>
        <w:rPr>
          <w:rFonts w:ascii="Arial" w:hAnsi="Arial" w:cs="Arial"/>
          <w:bCs/>
          <w:sz w:val="20"/>
          <w:lang w:val="en-GB"/>
        </w:rPr>
      </w:pPr>
      <w:r w:rsidRPr="00AA0FC5">
        <w:rPr>
          <w:rFonts w:ascii="Arial" w:hAnsi="Arial" w:cs="Arial"/>
          <w:bCs/>
          <w:i/>
          <w:iCs/>
          <w:sz w:val="20"/>
          <w:lang w:val="en-GB"/>
        </w:rPr>
        <w:t>Answer:</w:t>
      </w:r>
      <w:r>
        <w:rPr>
          <w:rFonts w:ascii="Arial" w:hAnsi="Arial" w:cs="Arial"/>
          <w:bCs/>
          <w:i/>
          <w:iCs/>
          <w:sz w:val="20"/>
          <w:lang w:val="en-GB"/>
        </w:rPr>
        <w:t xml:space="preserve"> t</w:t>
      </w:r>
      <w:r w:rsidRPr="002138F5">
        <w:rPr>
          <w:rFonts w:ascii="Arial" w:hAnsi="Arial" w:cs="Arial"/>
          <w:bCs/>
          <w:i/>
          <w:iCs/>
          <w:sz w:val="20"/>
          <w:lang w:val="en-GB"/>
        </w:rPr>
        <w:t xml:space="preserve">he planned economic activity may cause the risk of collapse, noise, and other physical impacts. The </w:t>
      </w:r>
      <w:r>
        <w:rPr>
          <w:rFonts w:ascii="Arial" w:hAnsi="Arial" w:cs="Arial"/>
          <w:bCs/>
          <w:i/>
          <w:iCs/>
          <w:sz w:val="20"/>
          <w:lang w:val="en-GB"/>
        </w:rPr>
        <w:t xml:space="preserve">environmental impact </w:t>
      </w:r>
      <w:r w:rsidRPr="002138F5">
        <w:rPr>
          <w:rFonts w:ascii="Arial" w:hAnsi="Arial" w:cs="Arial"/>
          <w:bCs/>
          <w:i/>
          <w:iCs/>
          <w:sz w:val="20"/>
          <w:lang w:val="en-GB"/>
        </w:rPr>
        <w:t>assessment found that there are no risks to the residential environment in Lithuania or Latvia</w:t>
      </w:r>
      <w:r>
        <w:rPr>
          <w:rFonts w:ascii="Arial" w:hAnsi="Arial" w:cs="Arial"/>
          <w:bCs/>
          <w:i/>
          <w:iCs/>
          <w:sz w:val="20"/>
          <w:lang w:val="en-GB"/>
        </w:rPr>
        <w:t xml:space="preserve"> due to mentioned risk factors</w:t>
      </w:r>
      <w:r w:rsidRPr="002138F5">
        <w:rPr>
          <w:rFonts w:ascii="Arial" w:hAnsi="Arial" w:cs="Arial"/>
          <w:bCs/>
          <w:i/>
          <w:iCs/>
          <w:sz w:val="20"/>
          <w:lang w:val="en-GB"/>
        </w:rPr>
        <w:t>.</w:t>
      </w:r>
    </w:p>
    <w:p w14:paraId="71792EF5" w14:textId="77777777" w:rsidR="00B83310" w:rsidRDefault="00B83310" w:rsidP="00F80A63">
      <w:pPr>
        <w:spacing w:before="120" w:line="276" w:lineRule="auto"/>
        <w:jc w:val="both"/>
        <w:rPr>
          <w:rFonts w:ascii="Arial" w:hAnsi="Arial" w:cs="Arial"/>
          <w:bCs/>
          <w:sz w:val="20"/>
          <w:lang w:val="en-GB"/>
        </w:rPr>
      </w:pPr>
    </w:p>
    <w:p w14:paraId="21AAC1D8" w14:textId="76704DAB" w:rsidR="00BD419F" w:rsidRDefault="00BD419F" w:rsidP="00BD419F">
      <w:pPr>
        <w:spacing w:before="120" w:line="276" w:lineRule="auto"/>
        <w:jc w:val="both"/>
        <w:rPr>
          <w:rFonts w:ascii="Arial" w:hAnsi="Arial" w:cs="Arial"/>
          <w:bCs/>
          <w:sz w:val="20"/>
          <w:lang w:val="en-GB"/>
        </w:rPr>
      </w:pPr>
      <w:r>
        <w:rPr>
          <w:rFonts w:ascii="Arial" w:hAnsi="Arial" w:cs="Arial"/>
          <w:bCs/>
          <w:sz w:val="20"/>
          <w:lang w:val="en-GB"/>
        </w:rPr>
        <w:t xml:space="preserve">3.9. </w:t>
      </w:r>
      <w:r w:rsidR="000D77C5" w:rsidRPr="000D77C5">
        <w:rPr>
          <w:rFonts w:ascii="Arial" w:hAnsi="Arial" w:cs="Arial"/>
          <w:bCs/>
          <w:sz w:val="20"/>
          <w:lang w:val="en-GB"/>
        </w:rPr>
        <w:t xml:space="preserve">The impact of wind turbine night signal lights was not </w:t>
      </w:r>
      <w:proofErr w:type="spellStart"/>
      <w:r w:rsidR="000D77C5" w:rsidRPr="000D77C5">
        <w:rPr>
          <w:rFonts w:ascii="Arial" w:hAnsi="Arial" w:cs="Arial"/>
          <w:bCs/>
          <w:sz w:val="20"/>
          <w:lang w:val="en-GB"/>
        </w:rPr>
        <w:t>analyzed</w:t>
      </w:r>
      <w:proofErr w:type="spellEnd"/>
      <w:r w:rsidR="000D77C5" w:rsidRPr="000D77C5">
        <w:rPr>
          <w:rFonts w:ascii="Arial" w:hAnsi="Arial" w:cs="Arial"/>
          <w:bCs/>
          <w:sz w:val="20"/>
          <w:lang w:val="en-GB"/>
        </w:rPr>
        <w:t xml:space="preserve"> during the discussion. Given the anticipated height of the turbines, aviation safety lighting will be installed on them, which will have a visual impact on residents living in border areas.</w:t>
      </w:r>
    </w:p>
    <w:p w14:paraId="41795DC7" w14:textId="06DF7C18" w:rsidR="002138F5" w:rsidRDefault="000D77C5" w:rsidP="00F80A63">
      <w:pPr>
        <w:spacing w:before="120" w:line="276" w:lineRule="auto"/>
        <w:jc w:val="both"/>
        <w:rPr>
          <w:rFonts w:ascii="Arial" w:hAnsi="Arial" w:cs="Arial"/>
          <w:bCs/>
          <w:sz w:val="20"/>
          <w:lang w:val="en-GB"/>
        </w:rPr>
      </w:pPr>
      <w:r w:rsidRPr="00AA0FC5">
        <w:rPr>
          <w:rFonts w:ascii="Arial" w:hAnsi="Arial" w:cs="Arial"/>
          <w:bCs/>
          <w:i/>
          <w:iCs/>
          <w:sz w:val="20"/>
          <w:lang w:val="en-GB"/>
        </w:rPr>
        <w:t>Answer</w:t>
      </w:r>
      <w:r>
        <w:rPr>
          <w:rFonts w:ascii="Arial" w:hAnsi="Arial" w:cs="Arial"/>
          <w:bCs/>
          <w:i/>
          <w:iCs/>
          <w:sz w:val="20"/>
          <w:lang w:val="en-GB"/>
        </w:rPr>
        <w:t>: WT</w:t>
      </w:r>
      <w:r w:rsidRPr="000D77C5">
        <w:rPr>
          <w:rFonts w:ascii="Arial" w:hAnsi="Arial" w:cs="Arial"/>
          <w:bCs/>
          <w:i/>
          <w:iCs/>
          <w:sz w:val="20"/>
          <w:lang w:val="en-GB"/>
        </w:rPr>
        <w:t xml:space="preserve"> tall buildings and mandatory night-time lighting in accordance with safety requirements. Accordingly, this lighting will be visible at night from a certain distance. In this case, it is unavoidable.</w:t>
      </w:r>
    </w:p>
    <w:p w14:paraId="0627F6DD" w14:textId="77777777" w:rsidR="00F80A63" w:rsidRDefault="00F80A63" w:rsidP="00F80A63">
      <w:pPr>
        <w:spacing w:before="120" w:line="276" w:lineRule="auto"/>
        <w:jc w:val="both"/>
        <w:rPr>
          <w:rFonts w:ascii="Arial" w:hAnsi="Arial" w:cs="Arial"/>
          <w:bCs/>
          <w:sz w:val="20"/>
          <w:lang w:val="en-GB"/>
        </w:rPr>
      </w:pPr>
    </w:p>
    <w:p w14:paraId="02E5D1F9" w14:textId="420EFC12" w:rsidR="00F80A63" w:rsidRPr="004B1F05" w:rsidRDefault="004B1F05" w:rsidP="00F80A63">
      <w:pPr>
        <w:spacing w:before="120" w:line="276" w:lineRule="auto"/>
        <w:jc w:val="both"/>
        <w:rPr>
          <w:rFonts w:ascii="Arial" w:hAnsi="Arial" w:cs="Arial"/>
          <w:b/>
          <w:i/>
          <w:iCs/>
          <w:sz w:val="20"/>
          <w:lang w:val="en-GB"/>
        </w:rPr>
      </w:pPr>
      <w:r w:rsidRPr="004B1F05">
        <w:rPr>
          <w:rFonts w:ascii="Arial" w:hAnsi="Arial" w:cs="Arial"/>
          <w:b/>
          <w:i/>
          <w:iCs/>
          <w:sz w:val="20"/>
          <w:lang w:val="en-GB"/>
        </w:rPr>
        <w:t>4. Closing of the consultations</w:t>
      </w:r>
    </w:p>
    <w:p w14:paraId="14175FA9" w14:textId="1C247752" w:rsidR="00AA0FC5" w:rsidRPr="005E60D2" w:rsidRDefault="00F80A63" w:rsidP="00F80A63">
      <w:pPr>
        <w:spacing w:before="120" w:line="276" w:lineRule="auto"/>
        <w:jc w:val="both"/>
        <w:rPr>
          <w:rFonts w:ascii="Arial" w:hAnsi="Arial" w:cs="Arial"/>
          <w:bCs/>
          <w:sz w:val="20"/>
          <w:lang w:val="en-GB"/>
        </w:rPr>
      </w:pPr>
      <w:r w:rsidRPr="00F80A63">
        <w:rPr>
          <w:rFonts w:ascii="Arial" w:hAnsi="Arial" w:cs="Arial"/>
          <w:bCs/>
          <w:sz w:val="20"/>
          <w:lang w:val="en-GB"/>
        </w:rPr>
        <w:t xml:space="preserve">With no further questions, the Meeting was officially closed by a representative of the Lithuanian Ministry of the Environment. She presented further procedures of the consultations, she also mentioned that the interested </w:t>
      </w:r>
      <w:r w:rsidRPr="00F80A63">
        <w:rPr>
          <w:rFonts w:ascii="Arial" w:hAnsi="Arial" w:cs="Arial"/>
          <w:bCs/>
          <w:sz w:val="20"/>
          <w:lang w:val="en-GB"/>
        </w:rPr>
        <w:lastRenderedPageBreak/>
        <w:t xml:space="preserve">public can still submit questions or comments to the competent authorities. Latvia’s State Environment Service </w:t>
      </w:r>
      <w:r w:rsidR="00166BD7">
        <w:rPr>
          <w:rFonts w:ascii="Arial" w:hAnsi="Arial" w:cs="Arial"/>
          <w:bCs/>
          <w:sz w:val="20"/>
          <w:lang w:val="en-GB"/>
        </w:rPr>
        <w:t>added information that</w:t>
      </w:r>
      <w:r w:rsidRPr="00F80A63">
        <w:rPr>
          <w:rFonts w:ascii="Arial" w:hAnsi="Arial" w:cs="Arial"/>
          <w:bCs/>
          <w:sz w:val="20"/>
          <w:lang w:val="en-GB"/>
        </w:rPr>
        <w:t xml:space="preserve"> questions or comments can be submitted until 12 </w:t>
      </w:r>
      <w:proofErr w:type="gramStart"/>
      <w:r>
        <w:rPr>
          <w:rFonts w:ascii="Arial" w:hAnsi="Arial" w:cs="Arial"/>
          <w:bCs/>
          <w:sz w:val="20"/>
          <w:lang w:val="en-GB"/>
        </w:rPr>
        <w:t>March</w:t>
      </w:r>
      <w:r w:rsidR="00166BD7">
        <w:rPr>
          <w:rFonts w:ascii="Arial" w:hAnsi="Arial" w:cs="Arial"/>
          <w:bCs/>
          <w:sz w:val="20"/>
          <w:lang w:val="en-GB"/>
        </w:rPr>
        <w:t>,</w:t>
      </w:r>
      <w:proofErr w:type="gramEnd"/>
      <w:r w:rsidR="00166BD7">
        <w:rPr>
          <w:rFonts w:ascii="Arial" w:hAnsi="Arial" w:cs="Arial"/>
          <w:bCs/>
          <w:sz w:val="20"/>
          <w:lang w:val="en-GB"/>
        </w:rPr>
        <w:t xml:space="preserve"> 2026</w:t>
      </w:r>
      <w:r w:rsidRPr="00F80A63">
        <w:rPr>
          <w:rFonts w:ascii="Arial" w:hAnsi="Arial" w:cs="Arial"/>
          <w:bCs/>
          <w:sz w:val="20"/>
          <w:lang w:val="en-GB"/>
        </w:rPr>
        <w:t>.</w:t>
      </w:r>
    </w:p>
    <w:sectPr w:rsidR="00AA0FC5" w:rsidRPr="005E60D2" w:rsidSect="00166BD7">
      <w:headerReference w:type="default" r:id="rId8"/>
      <w:footerReference w:type="default" r:id="rId9"/>
      <w:footnotePr>
        <w:numRestart w:val="eachPage"/>
      </w:footnotePr>
      <w:pgSz w:w="11907" w:h="16840" w:code="9"/>
      <w:pgMar w:top="1021" w:right="1021" w:bottom="56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9A73" w14:textId="77777777" w:rsidR="00170EE9" w:rsidRDefault="00170EE9">
      <w:r>
        <w:separator/>
      </w:r>
    </w:p>
  </w:endnote>
  <w:endnote w:type="continuationSeparator" w:id="0">
    <w:p w14:paraId="6798ADA7" w14:textId="77777777" w:rsidR="00170EE9" w:rsidRDefault="0017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_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967E" w14:textId="77777777" w:rsidR="008914AE" w:rsidRPr="00876713" w:rsidRDefault="008914AE" w:rsidP="004758F5">
    <w:pPr>
      <w:pStyle w:val="Footer"/>
      <w:spacing w:line="360" w:lineRule="auto"/>
      <w:rPr>
        <w:rFonts w:ascii="Arial" w:hAnsi="Arial" w:cs="Arial"/>
        <w:sz w:val="20"/>
        <w:szCs w:val="20"/>
        <w:u w:val="single"/>
        <w:lang w:val="lt-LT"/>
      </w:rPr>
    </w:pPr>
    <w:r w:rsidRPr="00876713">
      <w:rPr>
        <w:rFonts w:ascii="Arial" w:hAnsi="Arial" w:cs="Arial"/>
        <w:sz w:val="20"/>
        <w:szCs w:val="20"/>
        <w:u w:val="single"/>
        <w:lang w:val="lt-LT"/>
      </w:rPr>
      <w:tab/>
    </w:r>
    <w:r w:rsidRPr="00876713">
      <w:rPr>
        <w:rFonts w:ascii="Arial" w:hAnsi="Arial" w:cs="Arial"/>
        <w:sz w:val="20"/>
        <w:szCs w:val="20"/>
        <w:u w:val="single"/>
        <w:lang w:val="lt-LT"/>
      </w:rPr>
      <w:tab/>
    </w:r>
    <w:r w:rsidRPr="00876713">
      <w:rPr>
        <w:rFonts w:ascii="Arial" w:hAnsi="Arial" w:cs="Arial"/>
        <w:sz w:val="20"/>
        <w:szCs w:val="20"/>
        <w:u w:val="single"/>
        <w:lang w:val="lt-LT"/>
      </w:rPr>
      <w:tab/>
    </w:r>
    <w:r w:rsidRPr="00876713">
      <w:rPr>
        <w:rFonts w:ascii="Arial" w:hAnsi="Arial" w:cs="Arial"/>
        <w:sz w:val="20"/>
        <w:szCs w:val="20"/>
        <w:u w:val="single"/>
        <w:lang w:val="lt-LT"/>
      </w:rPr>
      <w:tab/>
    </w:r>
  </w:p>
  <w:p w14:paraId="5511BF2A" w14:textId="77777777" w:rsidR="00202E64" w:rsidRPr="00202E64" w:rsidRDefault="00202E64" w:rsidP="00202E64">
    <w:pPr>
      <w:pStyle w:val="Header"/>
      <w:tabs>
        <w:tab w:val="right" w:pos="9356"/>
      </w:tabs>
      <w:rPr>
        <w:rFonts w:ascii="Arial" w:hAnsi="Arial" w:cs="Arial"/>
        <w:sz w:val="14"/>
        <w:szCs w:val="14"/>
        <w:lang w:val="lt-LT"/>
      </w:rPr>
    </w:pPr>
    <w:proofErr w:type="spellStart"/>
    <w:r w:rsidRPr="00202E64">
      <w:rPr>
        <w:rFonts w:ascii="Arial" w:hAnsi="Arial" w:cs="Arial"/>
        <w:sz w:val="14"/>
        <w:szCs w:val="14"/>
        <w:lang w:val="lt-LT"/>
      </w:rPr>
      <w:t>Construction</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and</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Operation</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of</w:t>
    </w:r>
    <w:proofErr w:type="spellEnd"/>
    <w:r w:rsidRPr="00202E64">
      <w:rPr>
        <w:rFonts w:ascii="Arial" w:hAnsi="Arial" w:cs="Arial"/>
        <w:sz w:val="14"/>
        <w:szCs w:val="14"/>
        <w:lang w:val="lt-LT"/>
      </w:rPr>
      <w:t xml:space="preserve"> a </w:t>
    </w:r>
    <w:proofErr w:type="spellStart"/>
    <w:r w:rsidRPr="00202E64">
      <w:rPr>
        <w:rFonts w:ascii="Arial" w:hAnsi="Arial" w:cs="Arial"/>
        <w:sz w:val="14"/>
        <w:szCs w:val="14"/>
        <w:lang w:val="lt-LT"/>
      </w:rPr>
      <w:t>Wind</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Farm</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of</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up</w:t>
    </w:r>
    <w:proofErr w:type="spellEnd"/>
    <w:r w:rsidRPr="00202E64">
      <w:rPr>
        <w:rFonts w:ascii="Arial" w:hAnsi="Arial" w:cs="Arial"/>
        <w:sz w:val="14"/>
        <w:szCs w:val="14"/>
        <w:lang w:val="lt-LT"/>
      </w:rPr>
      <w:t xml:space="preserve"> to 35 </w:t>
    </w:r>
    <w:proofErr w:type="spellStart"/>
    <w:r w:rsidRPr="00202E64">
      <w:rPr>
        <w:rFonts w:ascii="Arial" w:hAnsi="Arial" w:cs="Arial"/>
        <w:sz w:val="14"/>
        <w:szCs w:val="14"/>
        <w:lang w:val="lt-LT"/>
      </w:rPr>
      <w:t>Wind</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Turbines</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Planned</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by</w:t>
    </w:r>
    <w:proofErr w:type="spellEnd"/>
    <w:r w:rsidRPr="00202E64">
      <w:rPr>
        <w:rFonts w:ascii="Arial" w:hAnsi="Arial" w:cs="Arial"/>
        <w:sz w:val="14"/>
        <w:szCs w:val="14"/>
        <w:lang w:val="lt-LT"/>
      </w:rPr>
      <w:t xml:space="preserve"> Biržų Vėjas, UAB </w:t>
    </w:r>
    <w:proofErr w:type="spellStart"/>
    <w:r w:rsidRPr="00202E64">
      <w:rPr>
        <w:rFonts w:ascii="Arial" w:hAnsi="Arial" w:cs="Arial"/>
        <w:sz w:val="14"/>
        <w:szCs w:val="14"/>
        <w:lang w:val="lt-LT"/>
      </w:rPr>
      <w:t>in</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the</w:t>
    </w:r>
    <w:proofErr w:type="spellEnd"/>
    <w:r w:rsidRPr="00202E64">
      <w:rPr>
        <w:rFonts w:ascii="Arial" w:hAnsi="Arial" w:cs="Arial"/>
        <w:sz w:val="14"/>
        <w:szCs w:val="14"/>
        <w:lang w:val="lt-LT"/>
      </w:rPr>
      <w:t xml:space="preserve"> Nemunėlio Radviliškis </w:t>
    </w:r>
  </w:p>
  <w:p w14:paraId="03D03A4A" w14:textId="24DFA300" w:rsidR="009856BC" w:rsidRPr="007E28CF" w:rsidRDefault="00202E64" w:rsidP="00202E64">
    <w:pPr>
      <w:pStyle w:val="Header"/>
      <w:tabs>
        <w:tab w:val="right" w:pos="9356"/>
      </w:tabs>
      <w:rPr>
        <w:rFonts w:ascii="Arial" w:hAnsi="Arial" w:cs="Arial"/>
        <w:sz w:val="14"/>
        <w:szCs w:val="14"/>
        <w:lang w:val="lt-LT"/>
      </w:rPr>
    </w:pPr>
    <w:proofErr w:type="spellStart"/>
    <w:r w:rsidRPr="00202E64">
      <w:rPr>
        <w:rFonts w:ascii="Arial" w:hAnsi="Arial" w:cs="Arial"/>
        <w:sz w:val="14"/>
        <w:szCs w:val="14"/>
        <w:lang w:val="lt-LT"/>
      </w:rPr>
      <w:t>and</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Parovėja</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Wards</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of</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the</w:t>
    </w:r>
    <w:proofErr w:type="spellEnd"/>
    <w:r w:rsidRPr="00202E64">
      <w:rPr>
        <w:rFonts w:ascii="Arial" w:hAnsi="Arial" w:cs="Arial"/>
        <w:sz w:val="14"/>
        <w:szCs w:val="14"/>
        <w:lang w:val="lt-LT"/>
      </w:rPr>
      <w:t xml:space="preserve"> Biržai </w:t>
    </w:r>
    <w:proofErr w:type="spellStart"/>
    <w:r w:rsidRPr="00202E64">
      <w:rPr>
        <w:rFonts w:ascii="Arial" w:hAnsi="Arial" w:cs="Arial"/>
        <w:sz w:val="14"/>
        <w:szCs w:val="14"/>
        <w:lang w:val="lt-LT"/>
      </w:rPr>
      <w:t>District</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Municipality</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in</w:t>
    </w:r>
    <w:proofErr w:type="spellEnd"/>
    <w:r w:rsidRPr="00202E64">
      <w:rPr>
        <w:rFonts w:ascii="Arial" w:hAnsi="Arial" w:cs="Arial"/>
        <w:sz w:val="14"/>
        <w:szCs w:val="14"/>
        <w:lang w:val="lt-LT"/>
      </w:rPr>
      <w:t xml:space="preserve"> </w:t>
    </w:r>
    <w:proofErr w:type="spellStart"/>
    <w:r w:rsidRPr="00202E64">
      <w:rPr>
        <w:rFonts w:ascii="Arial" w:hAnsi="Arial" w:cs="Arial"/>
        <w:sz w:val="14"/>
        <w:szCs w:val="14"/>
        <w:lang w:val="lt-LT"/>
      </w:rPr>
      <w:t>the</w:t>
    </w:r>
    <w:proofErr w:type="spellEnd"/>
    <w:r w:rsidRPr="00202E64">
      <w:rPr>
        <w:rFonts w:ascii="Arial" w:hAnsi="Arial" w:cs="Arial"/>
        <w:sz w:val="14"/>
        <w:szCs w:val="14"/>
        <w:lang w:val="lt-LT"/>
      </w:rPr>
      <w:t xml:space="preserve"> Panevėžys </w:t>
    </w:r>
    <w:proofErr w:type="spellStart"/>
    <w:r w:rsidRPr="00202E64">
      <w:rPr>
        <w:rFonts w:ascii="Arial" w:hAnsi="Arial" w:cs="Arial"/>
        <w:sz w:val="14"/>
        <w:szCs w:val="14"/>
        <w:lang w:val="lt-LT"/>
      </w:rPr>
      <w:t>County</w:t>
    </w:r>
    <w:proofErr w:type="spellEnd"/>
    <w:r w:rsidR="009856BC" w:rsidRPr="007E28CF">
      <w:rPr>
        <w:rFonts w:ascii="Arial" w:hAnsi="Arial" w:cs="Arial"/>
        <w:sz w:val="14"/>
        <w:szCs w:val="14"/>
        <w:lang w:val="lt-LT"/>
      </w:rPr>
      <w:tab/>
    </w:r>
  </w:p>
  <w:p w14:paraId="6658EC8B" w14:textId="2B8BA49F" w:rsidR="008914AE" w:rsidRPr="00876713" w:rsidRDefault="00202E64" w:rsidP="009856BC">
    <w:pPr>
      <w:pStyle w:val="Header"/>
      <w:tabs>
        <w:tab w:val="right" w:pos="9356"/>
      </w:tabs>
      <w:rPr>
        <w:rFonts w:ascii="Arial" w:hAnsi="Arial" w:cs="Arial"/>
        <w:sz w:val="18"/>
        <w:szCs w:val="18"/>
        <w:lang w:val="lt-LT"/>
      </w:rPr>
    </w:pPr>
    <w:r>
      <w:rPr>
        <w:rFonts w:ascii="Arial" w:hAnsi="Arial" w:cs="Arial"/>
        <w:sz w:val="14"/>
        <w:szCs w:val="14"/>
        <w:lang w:val="lt-LT"/>
      </w:rPr>
      <w:t xml:space="preserve">Minutes </w:t>
    </w:r>
    <w:proofErr w:type="spellStart"/>
    <w:r>
      <w:rPr>
        <w:rFonts w:ascii="Arial" w:hAnsi="Arial" w:cs="Arial"/>
        <w:sz w:val="14"/>
        <w:szCs w:val="14"/>
        <w:lang w:val="lt-LT"/>
      </w:rPr>
      <w:t>of</w:t>
    </w:r>
    <w:proofErr w:type="spellEnd"/>
    <w:r>
      <w:rPr>
        <w:rFonts w:ascii="Arial" w:hAnsi="Arial" w:cs="Arial"/>
        <w:sz w:val="14"/>
        <w:szCs w:val="14"/>
        <w:lang w:val="lt-LT"/>
      </w:rPr>
      <w:t xml:space="preserve"> </w:t>
    </w:r>
    <w:proofErr w:type="spellStart"/>
    <w:r>
      <w:rPr>
        <w:rFonts w:ascii="Arial" w:hAnsi="Arial" w:cs="Arial"/>
        <w:sz w:val="14"/>
        <w:szCs w:val="14"/>
        <w:lang w:val="lt-LT"/>
      </w:rPr>
      <w:t>Public</w:t>
    </w:r>
    <w:proofErr w:type="spellEnd"/>
    <w:r>
      <w:rPr>
        <w:rFonts w:ascii="Arial" w:hAnsi="Arial" w:cs="Arial"/>
        <w:sz w:val="14"/>
        <w:szCs w:val="14"/>
        <w:lang w:val="lt-LT"/>
      </w:rPr>
      <w:t xml:space="preserve"> </w:t>
    </w:r>
    <w:proofErr w:type="spellStart"/>
    <w:r>
      <w:rPr>
        <w:rFonts w:ascii="Arial" w:hAnsi="Arial" w:cs="Arial"/>
        <w:sz w:val="14"/>
        <w:szCs w:val="14"/>
        <w:lang w:val="lt-LT"/>
      </w:rPr>
      <w:t>Transboundary</w:t>
    </w:r>
    <w:proofErr w:type="spellEnd"/>
    <w:r>
      <w:rPr>
        <w:rFonts w:ascii="Arial" w:hAnsi="Arial" w:cs="Arial"/>
        <w:sz w:val="14"/>
        <w:szCs w:val="14"/>
        <w:lang w:val="lt-LT"/>
      </w:rPr>
      <w:t xml:space="preserve"> </w:t>
    </w:r>
    <w:proofErr w:type="spellStart"/>
    <w:r>
      <w:rPr>
        <w:rFonts w:ascii="Arial" w:hAnsi="Arial" w:cs="Arial"/>
        <w:sz w:val="14"/>
        <w:szCs w:val="14"/>
        <w:lang w:val="lt-LT"/>
      </w:rPr>
      <w:t>Consultation</w:t>
    </w:r>
    <w:proofErr w:type="spellEnd"/>
    <w:r w:rsidR="008914AE" w:rsidRPr="007E28CF">
      <w:rPr>
        <w:rFonts w:ascii="Arial" w:hAnsi="Arial" w:cs="Arial"/>
        <w:bCs/>
        <w:sz w:val="16"/>
        <w:szCs w:val="16"/>
        <w:lang w:val="lt-LT"/>
      </w:rPr>
      <w:tab/>
    </w:r>
    <w:r w:rsidR="00B74D01">
      <w:rPr>
        <w:rFonts w:ascii="Arial" w:hAnsi="Arial" w:cs="Arial"/>
        <w:bCs/>
        <w:sz w:val="18"/>
        <w:szCs w:val="18"/>
        <w:lang w:val="lt-LT"/>
      </w:rPr>
      <w:tab/>
    </w:r>
    <w:r w:rsidR="009856BC">
      <w:rPr>
        <w:rFonts w:ascii="Arial" w:hAnsi="Arial" w:cs="Arial"/>
        <w:bCs/>
        <w:sz w:val="18"/>
        <w:szCs w:val="18"/>
        <w:lang w:val="lt-LT"/>
      </w:rPr>
      <w:tab/>
    </w:r>
    <w:proofErr w:type="spellStart"/>
    <w:r w:rsidR="00515F6B">
      <w:rPr>
        <w:rFonts w:ascii="Arial" w:hAnsi="Arial" w:cs="Arial"/>
        <w:sz w:val="18"/>
        <w:szCs w:val="18"/>
        <w:lang w:val="lt-LT"/>
      </w:rPr>
      <w:t>Sheet</w:t>
    </w:r>
    <w:proofErr w:type="spellEnd"/>
    <w:r w:rsidR="008914AE" w:rsidRPr="00876713">
      <w:rPr>
        <w:rFonts w:ascii="Arial" w:hAnsi="Arial" w:cs="Arial"/>
        <w:sz w:val="18"/>
        <w:szCs w:val="18"/>
        <w:lang w:val="lt-LT"/>
      </w:rPr>
      <w:t xml:space="preserve"> </w:t>
    </w:r>
    <w:r w:rsidR="008914AE" w:rsidRPr="00876713">
      <w:rPr>
        <w:rFonts w:ascii="Arial" w:hAnsi="Arial" w:cs="Arial"/>
        <w:sz w:val="18"/>
        <w:szCs w:val="18"/>
        <w:lang w:val="lt-LT"/>
      </w:rPr>
      <w:fldChar w:fldCharType="begin"/>
    </w:r>
    <w:r w:rsidR="008914AE" w:rsidRPr="00876713">
      <w:rPr>
        <w:rFonts w:ascii="Arial" w:hAnsi="Arial" w:cs="Arial"/>
        <w:sz w:val="18"/>
        <w:szCs w:val="18"/>
        <w:lang w:val="lt-LT"/>
      </w:rPr>
      <w:instrText xml:space="preserve"> PAGE </w:instrText>
    </w:r>
    <w:r w:rsidR="008914AE" w:rsidRPr="00876713">
      <w:rPr>
        <w:rFonts w:ascii="Arial" w:hAnsi="Arial" w:cs="Arial"/>
        <w:sz w:val="18"/>
        <w:szCs w:val="18"/>
        <w:lang w:val="lt-LT"/>
      </w:rPr>
      <w:fldChar w:fldCharType="separate"/>
    </w:r>
    <w:r w:rsidR="008914AE" w:rsidRPr="00876713">
      <w:rPr>
        <w:rFonts w:ascii="Arial" w:hAnsi="Arial" w:cs="Arial"/>
        <w:noProof/>
        <w:sz w:val="18"/>
        <w:szCs w:val="18"/>
        <w:lang w:val="lt-LT"/>
      </w:rPr>
      <w:t>2</w:t>
    </w:r>
    <w:r w:rsidR="008914AE" w:rsidRPr="00876713">
      <w:rPr>
        <w:rFonts w:ascii="Arial" w:hAnsi="Arial" w:cs="Arial"/>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F57C" w14:textId="77777777" w:rsidR="00170EE9" w:rsidRDefault="00170EE9">
      <w:r>
        <w:separator/>
      </w:r>
    </w:p>
  </w:footnote>
  <w:footnote w:type="continuationSeparator" w:id="0">
    <w:p w14:paraId="538E176F" w14:textId="77777777" w:rsidR="00170EE9" w:rsidRDefault="0017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58C0" w14:textId="2E2413AE" w:rsidR="008914AE" w:rsidRDefault="008914AE" w:rsidP="002A255B">
    <w:pPr>
      <w:pStyle w:val="Header"/>
      <w:tabs>
        <w:tab w:val="clear" w:pos="8306"/>
        <w:tab w:val="left" w:pos="5385"/>
        <w:tab w:val="right" w:pos="9356"/>
      </w:tabs>
    </w:pPr>
    <w:r>
      <w:tab/>
    </w:r>
    <w:r>
      <w:tab/>
    </w:r>
    <w:r>
      <w:tab/>
    </w:r>
    <w:r>
      <w:tab/>
    </w:r>
  </w:p>
  <w:p w14:paraId="0E4FA6CE" w14:textId="77777777" w:rsidR="008914AE" w:rsidRPr="00E821A7" w:rsidRDefault="008914AE" w:rsidP="009B4C98">
    <w:pPr>
      <w:pStyle w:val="Footer"/>
      <w:tabs>
        <w:tab w:val="clear" w:pos="8306"/>
        <w:tab w:val="right" w:pos="9356"/>
      </w:tabs>
      <w:spacing w:line="360" w:lineRule="auto"/>
      <w:rPr>
        <w:rFonts w:ascii="Arial" w:hAnsi="Arial" w:cs="Arial"/>
        <w:sz w:val="20"/>
        <w:szCs w:val="20"/>
        <w:u w:val="single"/>
        <w:lang w:val="lt-LT"/>
      </w:rPr>
    </w:pPr>
    <w:r w:rsidRPr="00E821A7">
      <w:rPr>
        <w:rFonts w:ascii="Arial" w:hAnsi="Arial" w:cs="Arial"/>
        <w:sz w:val="20"/>
        <w:szCs w:val="20"/>
        <w:u w:val="single"/>
        <w:lang w:val="lt-LT"/>
      </w:rPr>
      <w:tab/>
    </w:r>
    <w:r w:rsidRPr="00E821A7">
      <w:rPr>
        <w:rFonts w:ascii="Arial" w:hAnsi="Arial" w:cs="Arial"/>
        <w:sz w:val="20"/>
        <w:szCs w:val="20"/>
        <w:u w:val="single"/>
        <w:lang w:val="lt-LT"/>
      </w:rPr>
      <w:tab/>
    </w:r>
    <w:r>
      <w:rPr>
        <w:rFonts w:ascii="Arial" w:hAnsi="Arial" w:cs="Arial"/>
        <w:sz w:val="20"/>
        <w:szCs w:val="20"/>
        <w:u w:val="single"/>
        <w:lang w:val="lt-LT"/>
      </w:rPr>
      <w:tab/>
    </w:r>
  </w:p>
  <w:p w14:paraId="20BED36D" w14:textId="77777777" w:rsidR="008914AE" w:rsidRDefault="00891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C33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803B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96B9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722F1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1406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9EA9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8A48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C09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EC39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0A4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53B36"/>
    <w:multiLevelType w:val="hybridMultilevel"/>
    <w:tmpl w:val="D024A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7710F"/>
    <w:multiLevelType w:val="hybridMultilevel"/>
    <w:tmpl w:val="3B220AE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05CA52A5"/>
    <w:multiLevelType w:val="hybridMultilevel"/>
    <w:tmpl w:val="A2E26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3F7E6E"/>
    <w:multiLevelType w:val="multilevel"/>
    <w:tmpl w:val="C9463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A7916"/>
    <w:multiLevelType w:val="hybridMultilevel"/>
    <w:tmpl w:val="3BF20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A54137"/>
    <w:multiLevelType w:val="multilevel"/>
    <w:tmpl w:val="248461C8"/>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89090E"/>
    <w:multiLevelType w:val="multilevel"/>
    <w:tmpl w:val="421CA5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9920B2E"/>
    <w:multiLevelType w:val="hybridMultilevel"/>
    <w:tmpl w:val="24D0CC4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15:restartNumberingAfterBreak="0">
    <w:nsid w:val="2E01102B"/>
    <w:multiLevelType w:val="multilevel"/>
    <w:tmpl w:val="C9463C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F5292"/>
    <w:multiLevelType w:val="multilevel"/>
    <w:tmpl w:val="F40C1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B363AA"/>
    <w:multiLevelType w:val="multilevel"/>
    <w:tmpl w:val="A08CA044"/>
    <w:lvl w:ilvl="0">
      <w:start w:val="1"/>
      <w:numFmt w:val="decimal"/>
      <w:pStyle w:val="SWECOheading1"/>
      <w:suff w:val="space"/>
      <w:lvlText w:val="%1."/>
      <w:lvlJc w:val="left"/>
      <w:pPr>
        <w:ind w:left="284" w:hanging="284"/>
      </w:pPr>
      <w:rPr>
        <w:rFonts w:hint="default"/>
      </w:rPr>
    </w:lvl>
    <w:lvl w:ilvl="1">
      <w:start w:val="1"/>
      <w:numFmt w:val="decimal"/>
      <w:pStyle w:val="SWECOheading1"/>
      <w:suff w:val="space"/>
      <w:lvlText w:val="%1.%2."/>
      <w:lvlJc w:val="left"/>
      <w:pPr>
        <w:ind w:left="612" w:hanging="442"/>
      </w:pPr>
      <w:rPr>
        <w:rFonts w:hint="default"/>
      </w:rPr>
    </w:lvl>
    <w:lvl w:ilvl="2">
      <w:start w:val="1"/>
      <w:numFmt w:val="decimal"/>
      <w:suff w:val="space"/>
      <w:lvlText w:val="%1.%2.%3."/>
      <w:lvlJc w:val="left"/>
      <w:pPr>
        <w:ind w:left="1334" w:hanging="624"/>
      </w:pPr>
      <w:rPr>
        <w:rFonts w:hint="default"/>
      </w:rPr>
    </w:lvl>
    <w:lvl w:ilvl="3">
      <w:start w:val="1"/>
      <w:numFmt w:val="decimal"/>
      <w:suff w:val="space"/>
      <w:lvlText w:val="%1.%2.%3.%4."/>
      <w:lvlJc w:val="left"/>
      <w:pPr>
        <w:ind w:left="1168" w:hanging="658"/>
      </w:pPr>
      <w:rPr>
        <w:rFonts w:hint="default"/>
      </w:rPr>
    </w:lvl>
    <w:lvl w:ilvl="4">
      <w:start w:val="1"/>
      <w:numFmt w:val="decimal"/>
      <w:suff w:val="space"/>
      <w:lvlText w:val="%1.%2.%3.%4.%5."/>
      <w:lvlJc w:val="left"/>
      <w:pPr>
        <w:ind w:left="1486" w:hanging="806"/>
      </w:pPr>
      <w:rPr>
        <w:rFonts w:hint="default"/>
      </w:rPr>
    </w:lvl>
    <w:lvl w:ilvl="5">
      <w:start w:val="1"/>
      <w:numFmt w:val="decimal"/>
      <w:suff w:val="space"/>
      <w:lvlText w:val="%1.%2.%3.%4.%5.%6."/>
      <w:lvlJc w:val="left"/>
      <w:pPr>
        <w:ind w:left="1803" w:hanging="952"/>
      </w:pPr>
      <w:rPr>
        <w:rFonts w:hint="default"/>
      </w:rPr>
    </w:lvl>
    <w:lvl w:ilvl="6">
      <w:start w:val="1"/>
      <w:numFmt w:val="decimal"/>
      <w:suff w:val="space"/>
      <w:lvlText w:val="%1.%2.%3.%4.%5.%6.%7."/>
      <w:lvlJc w:val="left"/>
      <w:pPr>
        <w:ind w:left="2126" w:hanging="110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78F2D3A"/>
    <w:multiLevelType w:val="hybridMultilevel"/>
    <w:tmpl w:val="A5CE5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BB457C"/>
    <w:multiLevelType w:val="hybridMultilevel"/>
    <w:tmpl w:val="76E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15076"/>
    <w:multiLevelType w:val="hybridMultilevel"/>
    <w:tmpl w:val="FF005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CD75D8"/>
    <w:multiLevelType w:val="multilevel"/>
    <w:tmpl w:val="84841BCE"/>
    <w:lvl w:ilvl="0">
      <w:start w:val="12"/>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FA1505E"/>
    <w:multiLevelType w:val="multilevel"/>
    <w:tmpl w:val="C9463C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16464"/>
    <w:multiLevelType w:val="hybridMultilevel"/>
    <w:tmpl w:val="C53A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F6F8E"/>
    <w:multiLevelType w:val="hybridMultilevel"/>
    <w:tmpl w:val="8B0E0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295114"/>
    <w:multiLevelType w:val="hybridMultilevel"/>
    <w:tmpl w:val="2CC28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813B49"/>
    <w:multiLevelType w:val="hybridMultilevel"/>
    <w:tmpl w:val="43E40CD0"/>
    <w:lvl w:ilvl="0" w:tplc="0DE09CCE">
      <w:start w:val="1"/>
      <w:numFmt w:val="bullet"/>
      <w:lvlText w:val="•"/>
      <w:lvlJc w:val="left"/>
      <w:pPr>
        <w:tabs>
          <w:tab w:val="num" w:pos="720"/>
        </w:tabs>
        <w:ind w:left="720" w:hanging="360"/>
      </w:pPr>
      <w:rPr>
        <w:rFonts w:ascii="Arial" w:hAnsi="Arial" w:hint="default"/>
      </w:rPr>
    </w:lvl>
    <w:lvl w:ilvl="1" w:tplc="252E973A" w:tentative="1">
      <w:start w:val="1"/>
      <w:numFmt w:val="bullet"/>
      <w:lvlText w:val="•"/>
      <w:lvlJc w:val="left"/>
      <w:pPr>
        <w:tabs>
          <w:tab w:val="num" w:pos="1440"/>
        </w:tabs>
        <w:ind w:left="1440" w:hanging="360"/>
      </w:pPr>
      <w:rPr>
        <w:rFonts w:ascii="Arial" w:hAnsi="Arial" w:hint="default"/>
      </w:rPr>
    </w:lvl>
    <w:lvl w:ilvl="2" w:tplc="0DC0C6C2" w:tentative="1">
      <w:start w:val="1"/>
      <w:numFmt w:val="bullet"/>
      <w:lvlText w:val="•"/>
      <w:lvlJc w:val="left"/>
      <w:pPr>
        <w:tabs>
          <w:tab w:val="num" w:pos="2160"/>
        </w:tabs>
        <w:ind w:left="2160" w:hanging="360"/>
      </w:pPr>
      <w:rPr>
        <w:rFonts w:ascii="Arial" w:hAnsi="Arial" w:hint="default"/>
      </w:rPr>
    </w:lvl>
    <w:lvl w:ilvl="3" w:tplc="ADF86E92" w:tentative="1">
      <w:start w:val="1"/>
      <w:numFmt w:val="bullet"/>
      <w:lvlText w:val="•"/>
      <w:lvlJc w:val="left"/>
      <w:pPr>
        <w:tabs>
          <w:tab w:val="num" w:pos="2880"/>
        </w:tabs>
        <w:ind w:left="2880" w:hanging="360"/>
      </w:pPr>
      <w:rPr>
        <w:rFonts w:ascii="Arial" w:hAnsi="Arial" w:hint="default"/>
      </w:rPr>
    </w:lvl>
    <w:lvl w:ilvl="4" w:tplc="639267C8" w:tentative="1">
      <w:start w:val="1"/>
      <w:numFmt w:val="bullet"/>
      <w:lvlText w:val="•"/>
      <w:lvlJc w:val="left"/>
      <w:pPr>
        <w:tabs>
          <w:tab w:val="num" w:pos="3600"/>
        </w:tabs>
        <w:ind w:left="3600" w:hanging="360"/>
      </w:pPr>
      <w:rPr>
        <w:rFonts w:ascii="Arial" w:hAnsi="Arial" w:hint="default"/>
      </w:rPr>
    </w:lvl>
    <w:lvl w:ilvl="5" w:tplc="E92A738E" w:tentative="1">
      <w:start w:val="1"/>
      <w:numFmt w:val="bullet"/>
      <w:lvlText w:val="•"/>
      <w:lvlJc w:val="left"/>
      <w:pPr>
        <w:tabs>
          <w:tab w:val="num" w:pos="4320"/>
        </w:tabs>
        <w:ind w:left="4320" w:hanging="360"/>
      </w:pPr>
      <w:rPr>
        <w:rFonts w:ascii="Arial" w:hAnsi="Arial" w:hint="default"/>
      </w:rPr>
    </w:lvl>
    <w:lvl w:ilvl="6" w:tplc="7D104126" w:tentative="1">
      <w:start w:val="1"/>
      <w:numFmt w:val="bullet"/>
      <w:lvlText w:val="•"/>
      <w:lvlJc w:val="left"/>
      <w:pPr>
        <w:tabs>
          <w:tab w:val="num" w:pos="5040"/>
        </w:tabs>
        <w:ind w:left="5040" w:hanging="360"/>
      </w:pPr>
      <w:rPr>
        <w:rFonts w:ascii="Arial" w:hAnsi="Arial" w:hint="default"/>
      </w:rPr>
    </w:lvl>
    <w:lvl w:ilvl="7" w:tplc="CFBE5F34" w:tentative="1">
      <w:start w:val="1"/>
      <w:numFmt w:val="bullet"/>
      <w:lvlText w:val="•"/>
      <w:lvlJc w:val="left"/>
      <w:pPr>
        <w:tabs>
          <w:tab w:val="num" w:pos="5760"/>
        </w:tabs>
        <w:ind w:left="5760" w:hanging="360"/>
      </w:pPr>
      <w:rPr>
        <w:rFonts w:ascii="Arial" w:hAnsi="Arial" w:hint="default"/>
      </w:rPr>
    </w:lvl>
    <w:lvl w:ilvl="8" w:tplc="BCC2E34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0345FC"/>
    <w:multiLevelType w:val="hybridMultilevel"/>
    <w:tmpl w:val="1A06D2B8"/>
    <w:lvl w:ilvl="0" w:tplc="8C0AE1E2">
      <w:start w:val="1"/>
      <w:numFmt w:val="bullet"/>
      <w:lvlText w:val="•"/>
      <w:lvlJc w:val="left"/>
      <w:pPr>
        <w:tabs>
          <w:tab w:val="num" w:pos="720"/>
        </w:tabs>
        <w:ind w:left="720" w:hanging="360"/>
      </w:pPr>
      <w:rPr>
        <w:rFonts w:ascii="Arial" w:hAnsi="Arial" w:hint="default"/>
      </w:rPr>
    </w:lvl>
    <w:lvl w:ilvl="1" w:tplc="14E62996" w:tentative="1">
      <w:start w:val="1"/>
      <w:numFmt w:val="bullet"/>
      <w:lvlText w:val="•"/>
      <w:lvlJc w:val="left"/>
      <w:pPr>
        <w:tabs>
          <w:tab w:val="num" w:pos="1440"/>
        </w:tabs>
        <w:ind w:left="1440" w:hanging="360"/>
      </w:pPr>
      <w:rPr>
        <w:rFonts w:ascii="Arial" w:hAnsi="Arial" w:hint="default"/>
      </w:rPr>
    </w:lvl>
    <w:lvl w:ilvl="2" w:tplc="B0DEABDC" w:tentative="1">
      <w:start w:val="1"/>
      <w:numFmt w:val="bullet"/>
      <w:lvlText w:val="•"/>
      <w:lvlJc w:val="left"/>
      <w:pPr>
        <w:tabs>
          <w:tab w:val="num" w:pos="2160"/>
        </w:tabs>
        <w:ind w:left="2160" w:hanging="360"/>
      </w:pPr>
      <w:rPr>
        <w:rFonts w:ascii="Arial" w:hAnsi="Arial" w:hint="default"/>
      </w:rPr>
    </w:lvl>
    <w:lvl w:ilvl="3" w:tplc="C5BA161C" w:tentative="1">
      <w:start w:val="1"/>
      <w:numFmt w:val="bullet"/>
      <w:lvlText w:val="•"/>
      <w:lvlJc w:val="left"/>
      <w:pPr>
        <w:tabs>
          <w:tab w:val="num" w:pos="2880"/>
        </w:tabs>
        <w:ind w:left="2880" w:hanging="360"/>
      </w:pPr>
      <w:rPr>
        <w:rFonts w:ascii="Arial" w:hAnsi="Arial" w:hint="default"/>
      </w:rPr>
    </w:lvl>
    <w:lvl w:ilvl="4" w:tplc="6E34240A" w:tentative="1">
      <w:start w:val="1"/>
      <w:numFmt w:val="bullet"/>
      <w:lvlText w:val="•"/>
      <w:lvlJc w:val="left"/>
      <w:pPr>
        <w:tabs>
          <w:tab w:val="num" w:pos="3600"/>
        </w:tabs>
        <w:ind w:left="3600" w:hanging="360"/>
      </w:pPr>
      <w:rPr>
        <w:rFonts w:ascii="Arial" w:hAnsi="Arial" w:hint="default"/>
      </w:rPr>
    </w:lvl>
    <w:lvl w:ilvl="5" w:tplc="1D4C2DC4" w:tentative="1">
      <w:start w:val="1"/>
      <w:numFmt w:val="bullet"/>
      <w:lvlText w:val="•"/>
      <w:lvlJc w:val="left"/>
      <w:pPr>
        <w:tabs>
          <w:tab w:val="num" w:pos="4320"/>
        </w:tabs>
        <w:ind w:left="4320" w:hanging="360"/>
      </w:pPr>
      <w:rPr>
        <w:rFonts w:ascii="Arial" w:hAnsi="Arial" w:hint="default"/>
      </w:rPr>
    </w:lvl>
    <w:lvl w:ilvl="6" w:tplc="00F86C70" w:tentative="1">
      <w:start w:val="1"/>
      <w:numFmt w:val="bullet"/>
      <w:lvlText w:val="•"/>
      <w:lvlJc w:val="left"/>
      <w:pPr>
        <w:tabs>
          <w:tab w:val="num" w:pos="5040"/>
        </w:tabs>
        <w:ind w:left="5040" w:hanging="360"/>
      </w:pPr>
      <w:rPr>
        <w:rFonts w:ascii="Arial" w:hAnsi="Arial" w:hint="default"/>
      </w:rPr>
    </w:lvl>
    <w:lvl w:ilvl="7" w:tplc="78E6723A" w:tentative="1">
      <w:start w:val="1"/>
      <w:numFmt w:val="bullet"/>
      <w:lvlText w:val="•"/>
      <w:lvlJc w:val="left"/>
      <w:pPr>
        <w:tabs>
          <w:tab w:val="num" w:pos="5760"/>
        </w:tabs>
        <w:ind w:left="5760" w:hanging="360"/>
      </w:pPr>
      <w:rPr>
        <w:rFonts w:ascii="Arial" w:hAnsi="Arial" w:hint="default"/>
      </w:rPr>
    </w:lvl>
    <w:lvl w:ilvl="8" w:tplc="8084E7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9732EC"/>
    <w:multiLevelType w:val="multilevel"/>
    <w:tmpl w:val="90A8FD7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0F13085"/>
    <w:multiLevelType w:val="hybridMultilevel"/>
    <w:tmpl w:val="04EE6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F00E5"/>
    <w:multiLevelType w:val="multilevel"/>
    <w:tmpl w:val="84841BCE"/>
    <w:lvl w:ilvl="0">
      <w:start w:val="12"/>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4232F7A"/>
    <w:multiLevelType w:val="multilevel"/>
    <w:tmpl w:val="2E6A11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9E4050"/>
    <w:multiLevelType w:val="hybridMultilevel"/>
    <w:tmpl w:val="FD762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D57C3E"/>
    <w:multiLevelType w:val="multilevel"/>
    <w:tmpl w:val="42D40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CB63004"/>
    <w:multiLevelType w:val="hybridMultilevel"/>
    <w:tmpl w:val="94249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2091597">
    <w:abstractNumId w:val="20"/>
  </w:num>
  <w:num w:numId="2" w16cid:durableId="1190994628">
    <w:abstractNumId w:val="9"/>
  </w:num>
  <w:num w:numId="3" w16cid:durableId="2049597604">
    <w:abstractNumId w:val="7"/>
  </w:num>
  <w:num w:numId="4" w16cid:durableId="897782828">
    <w:abstractNumId w:val="6"/>
  </w:num>
  <w:num w:numId="5" w16cid:durableId="198276613">
    <w:abstractNumId w:val="5"/>
  </w:num>
  <w:num w:numId="6" w16cid:durableId="1672173980">
    <w:abstractNumId w:val="4"/>
  </w:num>
  <w:num w:numId="7" w16cid:durableId="2067337290">
    <w:abstractNumId w:val="8"/>
  </w:num>
  <w:num w:numId="8" w16cid:durableId="180778077">
    <w:abstractNumId w:val="3"/>
  </w:num>
  <w:num w:numId="9" w16cid:durableId="1379933358">
    <w:abstractNumId w:val="2"/>
  </w:num>
  <w:num w:numId="10" w16cid:durableId="2018073753">
    <w:abstractNumId w:val="1"/>
  </w:num>
  <w:num w:numId="11" w16cid:durableId="885333604">
    <w:abstractNumId w:val="0"/>
  </w:num>
  <w:num w:numId="12" w16cid:durableId="333262364">
    <w:abstractNumId w:val="28"/>
  </w:num>
  <w:num w:numId="13" w16cid:durableId="803163544">
    <w:abstractNumId w:val="26"/>
  </w:num>
  <w:num w:numId="14" w16cid:durableId="2092965512">
    <w:abstractNumId w:val="29"/>
  </w:num>
  <w:num w:numId="15" w16cid:durableId="1889608531">
    <w:abstractNumId w:val="36"/>
  </w:num>
  <w:num w:numId="16" w16cid:durableId="1877769071">
    <w:abstractNumId w:val="27"/>
  </w:num>
  <w:num w:numId="17" w16cid:durableId="906260140">
    <w:abstractNumId w:val="35"/>
  </w:num>
  <w:num w:numId="18" w16cid:durableId="2036227423">
    <w:abstractNumId w:val="17"/>
  </w:num>
  <w:num w:numId="19" w16cid:durableId="1454132828">
    <w:abstractNumId w:val="11"/>
  </w:num>
  <w:num w:numId="20" w16cid:durableId="1958488353">
    <w:abstractNumId w:val="22"/>
  </w:num>
  <w:num w:numId="21" w16cid:durableId="321201836">
    <w:abstractNumId w:val="10"/>
  </w:num>
  <w:num w:numId="22" w16cid:durableId="1228420836">
    <w:abstractNumId w:val="32"/>
  </w:num>
  <w:num w:numId="23" w16cid:durableId="2107924485">
    <w:abstractNumId w:val="21"/>
  </w:num>
  <w:num w:numId="24" w16cid:durableId="1577589438">
    <w:abstractNumId w:val="12"/>
  </w:num>
  <w:num w:numId="25" w16cid:durableId="396636549">
    <w:abstractNumId w:val="19"/>
  </w:num>
  <w:num w:numId="26" w16cid:durableId="1942645880">
    <w:abstractNumId w:val="25"/>
  </w:num>
  <w:num w:numId="27" w16cid:durableId="403920416">
    <w:abstractNumId w:val="18"/>
  </w:num>
  <w:num w:numId="28" w16cid:durableId="1178421827">
    <w:abstractNumId w:val="13"/>
  </w:num>
  <w:num w:numId="29" w16cid:durableId="561017478">
    <w:abstractNumId w:val="31"/>
  </w:num>
  <w:num w:numId="30" w16cid:durableId="1558394634">
    <w:abstractNumId w:val="34"/>
  </w:num>
  <w:num w:numId="31" w16cid:durableId="987175656">
    <w:abstractNumId w:val="16"/>
  </w:num>
  <w:num w:numId="32" w16cid:durableId="1784182012">
    <w:abstractNumId w:val="15"/>
  </w:num>
  <w:num w:numId="33" w16cid:durableId="778335011">
    <w:abstractNumId w:val="24"/>
  </w:num>
  <w:num w:numId="34" w16cid:durableId="1454594740">
    <w:abstractNumId w:val="33"/>
  </w:num>
  <w:num w:numId="35" w16cid:durableId="439566376">
    <w:abstractNumId w:val="37"/>
  </w:num>
  <w:num w:numId="36" w16cid:durableId="1625887335">
    <w:abstractNumId w:val="23"/>
  </w:num>
  <w:num w:numId="37" w16cid:durableId="1643191242">
    <w:abstractNumId w:val="30"/>
  </w:num>
  <w:num w:numId="38" w16cid:durableId="4473153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s-BO"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5B"/>
    <w:rsid w:val="00000900"/>
    <w:rsid w:val="00001C24"/>
    <w:rsid w:val="000028CD"/>
    <w:rsid w:val="00002CA8"/>
    <w:rsid w:val="00002D78"/>
    <w:rsid w:val="00003879"/>
    <w:rsid w:val="000042FE"/>
    <w:rsid w:val="0000467E"/>
    <w:rsid w:val="0000512B"/>
    <w:rsid w:val="000060BE"/>
    <w:rsid w:val="00006EC2"/>
    <w:rsid w:val="00010D95"/>
    <w:rsid w:val="00010EDE"/>
    <w:rsid w:val="00011D63"/>
    <w:rsid w:val="00014FFC"/>
    <w:rsid w:val="000165B5"/>
    <w:rsid w:val="00017AED"/>
    <w:rsid w:val="00017F24"/>
    <w:rsid w:val="00017F52"/>
    <w:rsid w:val="000213A1"/>
    <w:rsid w:val="00021486"/>
    <w:rsid w:val="00022D98"/>
    <w:rsid w:val="0002391D"/>
    <w:rsid w:val="00023DF5"/>
    <w:rsid w:val="00025803"/>
    <w:rsid w:val="0002641D"/>
    <w:rsid w:val="00026569"/>
    <w:rsid w:val="0002705E"/>
    <w:rsid w:val="00027773"/>
    <w:rsid w:val="00027EFA"/>
    <w:rsid w:val="000301BF"/>
    <w:rsid w:val="000308CC"/>
    <w:rsid w:val="00031497"/>
    <w:rsid w:val="00031A42"/>
    <w:rsid w:val="00033783"/>
    <w:rsid w:val="00034960"/>
    <w:rsid w:val="00035654"/>
    <w:rsid w:val="00037A81"/>
    <w:rsid w:val="000413C5"/>
    <w:rsid w:val="0004248F"/>
    <w:rsid w:val="00042557"/>
    <w:rsid w:val="00042831"/>
    <w:rsid w:val="00042F14"/>
    <w:rsid w:val="000439BD"/>
    <w:rsid w:val="00045658"/>
    <w:rsid w:val="000458AF"/>
    <w:rsid w:val="000458FC"/>
    <w:rsid w:val="00045E14"/>
    <w:rsid w:val="00046037"/>
    <w:rsid w:val="00046A76"/>
    <w:rsid w:val="00046E80"/>
    <w:rsid w:val="00050819"/>
    <w:rsid w:val="00050DA4"/>
    <w:rsid w:val="00051128"/>
    <w:rsid w:val="00052A89"/>
    <w:rsid w:val="00055018"/>
    <w:rsid w:val="00055657"/>
    <w:rsid w:val="00056577"/>
    <w:rsid w:val="000568AA"/>
    <w:rsid w:val="00061889"/>
    <w:rsid w:val="000629F0"/>
    <w:rsid w:val="00062FA8"/>
    <w:rsid w:val="000636FF"/>
    <w:rsid w:val="00064B04"/>
    <w:rsid w:val="00064BD9"/>
    <w:rsid w:val="00065BCE"/>
    <w:rsid w:val="00065E43"/>
    <w:rsid w:val="00066F7D"/>
    <w:rsid w:val="00071367"/>
    <w:rsid w:val="00080443"/>
    <w:rsid w:val="00080A22"/>
    <w:rsid w:val="00080AF8"/>
    <w:rsid w:val="000810A7"/>
    <w:rsid w:val="00081E67"/>
    <w:rsid w:val="00084588"/>
    <w:rsid w:val="000846BB"/>
    <w:rsid w:val="00085D91"/>
    <w:rsid w:val="00085F58"/>
    <w:rsid w:val="000864DB"/>
    <w:rsid w:val="00086D43"/>
    <w:rsid w:val="000907B0"/>
    <w:rsid w:val="000918CE"/>
    <w:rsid w:val="00093530"/>
    <w:rsid w:val="000947F3"/>
    <w:rsid w:val="000960B0"/>
    <w:rsid w:val="000A05F4"/>
    <w:rsid w:val="000A1266"/>
    <w:rsid w:val="000A2312"/>
    <w:rsid w:val="000A33D0"/>
    <w:rsid w:val="000A3C8B"/>
    <w:rsid w:val="000A44C4"/>
    <w:rsid w:val="000A5715"/>
    <w:rsid w:val="000A6366"/>
    <w:rsid w:val="000A68E9"/>
    <w:rsid w:val="000A6ACD"/>
    <w:rsid w:val="000A6B3D"/>
    <w:rsid w:val="000B1612"/>
    <w:rsid w:val="000B300A"/>
    <w:rsid w:val="000B4DF3"/>
    <w:rsid w:val="000B4E5A"/>
    <w:rsid w:val="000C0DBF"/>
    <w:rsid w:val="000C11A8"/>
    <w:rsid w:val="000C3705"/>
    <w:rsid w:val="000C7B1B"/>
    <w:rsid w:val="000D0B38"/>
    <w:rsid w:val="000D170E"/>
    <w:rsid w:val="000D17D1"/>
    <w:rsid w:val="000D1B55"/>
    <w:rsid w:val="000D2DB2"/>
    <w:rsid w:val="000D3140"/>
    <w:rsid w:val="000D6A34"/>
    <w:rsid w:val="000D6D8A"/>
    <w:rsid w:val="000D7412"/>
    <w:rsid w:val="000D77C5"/>
    <w:rsid w:val="000D78D2"/>
    <w:rsid w:val="000E06DC"/>
    <w:rsid w:val="000E1B4B"/>
    <w:rsid w:val="000E2BCB"/>
    <w:rsid w:val="000E3259"/>
    <w:rsid w:val="000E5DD3"/>
    <w:rsid w:val="000E738C"/>
    <w:rsid w:val="000F0A7A"/>
    <w:rsid w:val="000F2644"/>
    <w:rsid w:val="000F29FB"/>
    <w:rsid w:val="000F35C4"/>
    <w:rsid w:val="000F382B"/>
    <w:rsid w:val="000F4094"/>
    <w:rsid w:val="000F4953"/>
    <w:rsid w:val="000F54E8"/>
    <w:rsid w:val="000F64B2"/>
    <w:rsid w:val="000F7A14"/>
    <w:rsid w:val="000F7DDA"/>
    <w:rsid w:val="00101765"/>
    <w:rsid w:val="0010536C"/>
    <w:rsid w:val="0010667E"/>
    <w:rsid w:val="00106770"/>
    <w:rsid w:val="00106EC7"/>
    <w:rsid w:val="001101E8"/>
    <w:rsid w:val="00110345"/>
    <w:rsid w:val="00110407"/>
    <w:rsid w:val="00110714"/>
    <w:rsid w:val="00111E16"/>
    <w:rsid w:val="00113426"/>
    <w:rsid w:val="00113902"/>
    <w:rsid w:val="001165E3"/>
    <w:rsid w:val="00117ED3"/>
    <w:rsid w:val="0012007D"/>
    <w:rsid w:val="00120B1C"/>
    <w:rsid w:val="00121C7D"/>
    <w:rsid w:val="00121F3A"/>
    <w:rsid w:val="00122761"/>
    <w:rsid w:val="00123391"/>
    <w:rsid w:val="0012459B"/>
    <w:rsid w:val="0012558F"/>
    <w:rsid w:val="00126084"/>
    <w:rsid w:val="00127DD3"/>
    <w:rsid w:val="00132802"/>
    <w:rsid w:val="00134FA5"/>
    <w:rsid w:val="001373AB"/>
    <w:rsid w:val="00141C5F"/>
    <w:rsid w:val="00142439"/>
    <w:rsid w:val="001426EF"/>
    <w:rsid w:val="001428E3"/>
    <w:rsid w:val="00142F21"/>
    <w:rsid w:val="0014420E"/>
    <w:rsid w:val="0014465B"/>
    <w:rsid w:val="00144B11"/>
    <w:rsid w:val="001455AB"/>
    <w:rsid w:val="0014663A"/>
    <w:rsid w:val="00151705"/>
    <w:rsid w:val="00151C1B"/>
    <w:rsid w:val="00151EC8"/>
    <w:rsid w:val="00152C01"/>
    <w:rsid w:val="00153E4D"/>
    <w:rsid w:val="001541C4"/>
    <w:rsid w:val="001573B0"/>
    <w:rsid w:val="00160219"/>
    <w:rsid w:val="00160F8F"/>
    <w:rsid w:val="00161560"/>
    <w:rsid w:val="00161BE3"/>
    <w:rsid w:val="001649B0"/>
    <w:rsid w:val="00164AFF"/>
    <w:rsid w:val="00164FCC"/>
    <w:rsid w:val="0016525A"/>
    <w:rsid w:val="00165861"/>
    <w:rsid w:val="00166BD7"/>
    <w:rsid w:val="00167A72"/>
    <w:rsid w:val="0017059F"/>
    <w:rsid w:val="00170DEF"/>
    <w:rsid w:val="00170EE9"/>
    <w:rsid w:val="00171257"/>
    <w:rsid w:val="001713D9"/>
    <w:rsid w:val="00171B25"/>
    <w:rsid w:val="00171B48"/>
    <w:rsid w:val="00171FB6"/>
    <w:rsid w:val="00174406"/>
    <w:rsid w:val="00175123"/>
    <w:rsid w:val="001755D2"/>
    <w:rsid w:val="00176573"/>
    <w:rsid w:val="00180291"/>
    <w:rsid w:val="00180373"/>
    <w:rsid w:val="001804D9"/>
    <w:rsid w:val="00182661"/>
    <w:rsid w:val="00182959"/>
    <w:rsid w:val="00182CA7"/>
    <w:rsid w:val="0018341E"/>
    <w:rsid w:val="001841D7"/>
    <w:rsid w:val="00184AB6"/>
    <w:rsid w:val="0018586E"/>
    <w:rsid w:val="00187C98"/>
    <w:rsid w:val="0019146F"/>
    <w:rsid w:val="00191559"/>
    <w:rsid w:val="001918FF"/>
    <w:rsid w:val="00191A7B"/>
    <w:rsid w:val="00192978"/>
    <w:rsid w:val="00192D7E"/>
    <w:rsid w:val="001948A4"/>
    <w:rsid w:val="00194B56"/>
    <w:rsid w:val="00194E39"/>
    <w:rsid w:val="00196F8D"/>
    <w:rsid w:val="001A0565"/>
    <w:rsid w:val="001A0603"/>
    <w:rsid w:val="001A1263"/>
    <w:rsid w:val="001A174E"/>
    <w:rsid w:val="001A22C9"/>
    <w:rsid w:val="001A2320"/>
    <w:rsid w:val="001A3797"/>
    <w:rsid w:val="001A4139"/>
    <w:rsid w:val="001A5776"/>
    <w:rsid w:val="001A6845"/>
    <w:rsid w:val="001A68FA"/>
    <w:rsid w:val="001A6D46"/>
    <w:rsid w:val="001A6FD3"/>
    <w:rsid w:val="001A7F02"/>
    <w:rsid w:val="001B0AE1"/>
    <w:rsid w:val="001B0E64"/>
    <w:rsid w:val="001B1102"/>
    <w:rsid w:val="001B2139"/>
    <w:rsid w:val="001B2765"/>
    <w:rsid w:val="001B352A"/>
    <w:rsid w:val="001B3675"/>
    <w:rsid w:val="001B36DE"/>
    <w:rsid w:val="001B373F"/>
    <w:rsid w:val="001B5121"/>
    <w:rsid w:val="001B7F35"/>
    <w:rsid w:val="001C1062"/>
    <w:rsid w:val="001C1398"/>
    <w:rsid w:val="001C17E5"/>
    <w:rsid w:val="001C29B9"/>
    <w:rsid w:val="001C2CAD"/>
    <w:rsid w:val="001C2D77"/>
    <w:rsid w:val="001C4B54"/>
    <w:rsid w:val="001C5278"/>
    <w:rsid w:val="001C5830"/>
    <w:rsid w:val="001D021C"/>
    <w:rsid w:val="001D1146"/>
    <w:rsid w:val="001D18A6"/>
    <w:rsid w:val="001D19E2"/>
    <w:rsid w:val="001D1A44"/>
    <w:rsid w:val="001D295C"/>
    <w:rsid w:val="001D3549"/>
    <w:rsid w:val="001D631D"/>
    <w:rsid w:val="001D69B3"/>
    <w:rsid w:val="001D7668"/>
    <w:rsid w:val="001D7BAB"/>
    <w:rsid w:val="001E0BC9"/>
    <w:rsid w:val="001E264A"/>
    <w:rsid w:val="001E3A2F"/>
    <w:rsid w:val="001E3C45"/>
    <w:rsid w:val="001E4286"/>
    <w:rsid w:val="001E7120"/>
    <w:rsid w:val="001F0452"/>
    <w:rsid w:val="001F0555"/>
    <w:rsid w:val="001F067A"/>
    <w:rsid w:val="001F08CE"/>
    <w:rsid w:val="001F14C2"/>
    <w:rsid w:val="001F38EA"/>
    <w:rsid w:val="001F40CB"/>
    <w:rsid w:val="001F4295"/>
    <w:rsid w:val="001F42B2"/>
    <w:rsid w:val="001F5C5C"/>
    <w:rsid w:val="001F62FC"/>
    <w:rsid w:val="001F6F4E"/>
    <w:rsid w:val="00200E17"/>
    <w:rsid w:val="002016C5"/>
    <w:rsid w:val="0020173F"/>
    <w:rsid w:val="00202944"/>
    <w:rsid w:val="00202E64"/>
    <w:rsid w:val="00203306"/>
    <w:rsid w:val="00204346"/>
    <w:rsid w:val="00204A07"/>
    <w:rsid w:val="002065FA"/>
    <w:rsid w:val="00206A7A"/>
    <w:rsid w:val="002076FC"/>
    <w:rsid w:val="0021000C"/>
    <w:rsid w:val="002100C0"/>
    <w:rsid w:val="00210895"/>
    <w:rsid w:val="002113F8"/>
    <w:rsid w:val="0021188C"/>
    <w:rsid w:val="00211C4D"/>
    <w:rsid w:val="002138F5"/>
    <w:rsid w:val="00213C96"/>
    <w:rsid w:val="002151BF"/>
    <w:rsid w:val="00215AF7"/>
    <w:rsid w:val="00215E68"/>
    <w:rsid w:val="00217BAF"/>
    <w:rsid w:val="00221B10"/>
    <w:rsid w:val="0022215A"/>
    <w:rsid w:val="00222B8A"/>
    <w:rsid w:val="00225A7C"/>
    <w:rsid w:val="002268E7"/>
    <w:rsid w:val="0022736D"/>
    <w:rsid w:val="00230139"/>
    <w:rsid w:val="002302B6"/>
    <w:rsid w:val="00230976"/>
    <w:rsid w:val="00230D9D"/>
    <w:rsid w:val="00233279"/>
    <w:rsid w:val="002349CF"/>
    <w:rsid w:val="00236253"/>
    <w:rsid w:val="00236F17"/>
    <w:rsid w:val="002405BB"/>
    <w:rsid w:val="00242007"/>
    <w:rsid w:val="002420BA"/>
    <w:rsid w:val="00245333"/>
    <w:rsid w:val="0024551B"/>
    <w:rsid w:val="00245890"/>
    <w:rsid w:val="00246BB8"/>
    <w:rsid w:val="0025427D"/>
    <w:rsid w:val="00255FAB"/>
    <w:rsid w:val="00256266"/>
    <w:rsid w:val="00256886"/>
    <w:rsid w:val="00260C45"/>
    <w:rsid w:val="00261198"/>
    <w:rsid w:val="00262337"/>
    <w:rsid w:val="002638F0"/>
    <w:rsid w:val="00263E5C"/>
    <w:rsid w:val="002659AF"/>
    <w:rsid w:val="00265C69"/>
    <w:rsid w:val="00265F4D"/>
    <w:rsid w:val="00267456"/>
    <w:rsid w:val="00270AD7"/>
    <w:rsid w:val="00271DA6"/>
    <w:rsid w:val="002723F4"/>
    <w:rsid w:val="00272A92"/>
    <w:rsid w:val="00275162"/>
    <w:rsid w:val="002751ED"/>
    <w:rsid w:val="002754C0"/>
    <w:rsid w:val="00275D01"/>
    <w:rsid w:val="002761D9"/>
    <w:rsid w:val="00276B6B"/>
    <w:rsid w:val="00276C80"/>
    <w:rsid w:val="00276ED2"/>
    <w:rsid w:val="00280BDF"/>
    <w:rsid w:val="002810A7"/>
    <w:rsid w:val="002829C7"/>
    <w:rsid w:val="00283B85"/>
    <w:rsid w:val="002842D7"/>
    <w:rsid w:val="002845FB"/>
    <w:rsid w:val="002853C9"/>
    <w:rsid w:val="00286304"/>
    <w:rsid w:val="0028648B"/>
    <w:rsid w:val="00286EB2"/>
    <w:rsid w:val="0028768C"/>
    <w:rsid w:val="00290AE5"/>
    <w:rsid w:val="00292081"/>
    <w:rsid w:val="002936DB"/>
    <w:rsid w:val="0029527A"/>
    <w:rsid w:val="0029601A"/>
    <w:rsid w:val="0029699A"/>
    <w:rsid w:val="00296E91"/>
    <w:rsid w:val="002970D5"/>
    <w:rsid w:val="00297171"/>
    <w:rsid w:val="0029740C"/>
    <w:rsid w:val="00297616"/>
    <w:rsid w:val="00297B91"/>
    <w:rsid w:val="00297C38"/>
    <w:rsid w:val="00297C94"/>
    <w:rsid w:val="002A18B1"/>
    <w:rsid w:val="002A255B"/>
    <w:rsid w:val="002A2989"/>
    <w:rsid w:val="002A3A64"/>
    <w:rsid w:val="002A3AC7"/>
    <w:rsid w:val="002A3F5F"/>
    <w:rsid w:val="002A3F67"/>
    <w:rsid w:val="002A4EE1"/>
    <w:rsid w:val="002A71BB"/>
    <w:rsid w:val="002A7550"/>
    <w:rsid w:val="002A7CA7"/>
    <w:rsid w:val="002B001E"/>
    <w:rsid w:val="002B1FB8"/>
    <w:rsid w:val="002B445F"/>
    <w:rsid w:val="002B4AEE"/>
    <w:rsid w:val="002B52FB"/>
    <w:rsid w:val="002B63B9"/>
    <w:rsid w:val="002B6727"/>
    <w:rsid w:val="002B6935"/>
    <w:rsid w:val="002B69D5"/>
    <w:rsid w:val="002B6C2C"/>
    <w:rsid w:val="002B6F2E"/>
    <w:rsid w:val="002C160E"/>
    <w:rsid w:val="002C1884"/>
    <w:rsid w:val="002C1E50"/>
    <w:rsid w:val="002C26EA"/>
    <w:rsid w:val="002C2AE4"/>
    <w:rsid w:val="002C3912"/>
    <w:rsid w:val="002C5D94"/>
    <w:rsid w:val="002C6F5D"/>
    <w:rsid w:val="002D087D"/>
    <w:rsid w:val="002D164C"/>
    <w:rsid w:val="002D2959"/>
    <w:rsid w:val="002D297B"/>
    <w:rsid w:val="002D331C"/>
    <w:rsid w:val="002D3689"/>
    <w:rsid w:val="002D39EA"/>
    <w:rsid w:val="002D422A"/>
    <w:rsid w:val="002D6EA4"/>
    <w:rsid w:val="002D7756"/>
    <w:rsid w:val="002D7F88"/>
    <w:rsid w:val="002E11D0"/>
    <w:rsid w:val="002E172D"/>
    <w:rsid w:val="002E352D"/>
    <w:rsid w:val="002E3E24"/>
    <w:rsid w:val="002E483C"/>
    <w:rsid w:val="002E496A"/>
    <w:rsid w:val="002E7510"/>
    <w:rsid w:val="002E79D5"/>
    <w:rsid w:val="002E7A17"/>
    <w:rsid w:val="002F0D1D"/>
    <w:rsid w:val="002F15A3"/>
    <w:rsid w:val="002F1DD7"/>
    <w:rsid w:val="002F473B"/>
    <w:rsid w:val="002F602A"/>
    <w:rsid w:val="002F62D7"/>
    <w:rsid w:val="00300A02"/>
    <w:rsid w:val="00300E39"/>
    <w:rsid w:val="00300E66"/>
    <w:rsid w:val="003010E4"/>
    <w:rsid w:val="00301608"/>
    <w:rsid w:val="00301E17"/>
    <w:rsid w:val="00304435"/>
    <w:rsid w:val="0030492B"/>
    <w:rsid w:val="0030502D"/>
    <w:rsid w:val="00305A6D"/>
    <w:rsid w:val="00305CB7"/>
    <w:rsid w:val="00305D23"/>
    <w:rsid w:val="00305D70"/>
    <w:rsid w:val="00306FAC"/>
    <w:rsid w:val="00310B7C"/>
    <w:rsid w:val="003139B5"/>
    <w:rsid w:val="003158C5"/>
    <w:rsid w:val="00315D0C"/>
    <w:rsid w:val="003200E1"/>
    <w:rsid w:val="0032084B"/>
    <w:rsid w:val="00321AA6"/>
    <w:rsid w:val="00321E6C"/>
    <w:rsid w:val="00325538"/>
    <w:rsid w:val="00326465"/>
    <w:rsid w:val="00326E6F"/>
    <w:rsid w:val="00327129"/>
    <w:rsid w:val="00330AB8"/>
    <w:rsid w:val="00330F0B"/>
    <w:rsid w:val="00331006"/>
    <w:rsid w:val="0033166A"/>
    <w:rsid w:val="00331A33"/>
    <w:rsid w:val="00331B09"/>
    <w:rsid w:val="003320B9"/>
    <w:rsid w:val="00332B50"/>
    <w:rsid w:val="00334835"/>
    <w:rsid w:val="00336FE5"/>
    <w:rsid w:val="003373B0"/>
    <w:rsid w:val="00340287"/>
    <w:rsid w:val="003442B2"/>
    <w:rsid w:val="0034632D"/>
    <w:rsid w:val="00346B97"/>
    <w:rsid w:val="00350978"/>
    <w:rsid w:val="00352347"/>
    <w:rsid w:val="0035363F"/>
    <w:rsid w:val="00354BF1"/>
    <w:rsid w:val="00355D93"/>
    <w:rsid w:val="00356465"/>
    <w:rsid w:val="00356E15"/>
    <w:rsid w:val="003573A3"/>
    <w:rsid w:val="00360118"/>
    <w:rsid w:val="0036096D"/>
    <w:rsid w:val="00361CFE"/>
    <w:rsid w:val="00363426"/>
    <w:rsid w:val="00363B7E"/>
    <w:rsid w:val="0036411C"/>
    <w:rsid w:val="003664BB"/>
    <w:rsid w:val="0037037F"/>
    <w:rsid w:val="00370786"/>
    <w:rsid w:val="00374387"/>
    <w:rsid w:val="0037580B"/>
    <w:rsid w:val="0037783E"/>
    <w:rsid w:val="00377ED1"/>
    <w:rsid w:val="003818A3"/>
    <w:rsid w:val="0038279E"/>
    <w:rsid w:val="00386960"/>
    <w:rsid w:val="00386C07"/>
    <w:rsid w:val="003871CC"/>
    <w:rsid w:val="003871DC"/>
    <w:rsid w:val="00390ECA"/>
    <w:rsid w:val="00391872"/>
    <w:rsid w:val="003918B2"/>
    <w:rsid w:val="003942ED"/>
    <w:rsid w:val="00396FE6"/>
    <w:rsid w:val="00397D39"/>
    <w:rsid w:val="003A16D9"/>
    <w:rsid w:val="003A211A"/>
    <w:rsid w:val="003A4531"/>
    <w:rsid w:val="003A4E4A"/>
    <w:rsid w:val="003A70F6"/>
    <w:rsid w:val="003A7659"/>
    <w:rsid w:val="003A76EA"/>
    <w:rsid w:val="003A7E4E"/>
    <w:rsid w:val="003B147B"/>
    <w:rsid w:val="003B15B5"/>
    <w:rsid w:val="003B6053"/>
    <w:rsid w:val="003B6608"/>
    <w:rsid w:val="003B69EB"/>
    <w:rsid w:val="003B76CD"/>
    <w:rsid w:val="003B7B55"/>
    <w:rsid w:val="003C0F03"/>
    <w:rsid w:val="003C10A2"/>
    <w:rsid w:val="003C5743"/>
    <w:rsid w:val="003C5CEB"/>
    <w:rsid w:val="003C79D6"/>
    <w:rsid w:val="003D0009"/>
    <w:rsid w:val="003D041B"/>
    <w:rsid w:val="003D12D8"/>
    <w:rsid w:val="003D17C9"/>
    <w:rsid w:val="003D1E3B"/>
    <w:rsid w:val="003D266A"/>
    <w:rsid w:val="003D3A12"/>
    <w:rsid w:val="003D4A18"/>
    <w:rsid w:val="003D4EBE"/>
    <w:rsid w:val="003D4FCA"/>
    <w:rsid w:val="003D51A5"/>
    <w:rsid w:val="003D55BC"/>
    <w:rsid w:val="003D5AFC"/>
    <w:rsid w:val="003E001C"/>
    <w:rsid w:val="003E1095"/>
    <w:rsid w:val="003E20F3"/>
    <w:rsid w:val="003E3480"/>
    <w:rsid w:val="003E47E4"/>
    <w:rsid w:val="003E4B0C"/>
    <w:rsid w:val="003E5124"/>
    <w:rsid w:val="003E5BC8"/>
    <w:rsid w:val="003E6489"/>
    <w:rsid w:val="003E7415"/>
    <w:rsid w:val="003E7D6C"/>
    <w:rsid w:val="003F0610"/>
    <w:rsid w:val="003F2118"/>
    <w:rsid w:val="003F2849"/>
    <w:rsid w:val="003F3FCE"/>
    <w:rsid w:val="003F5899"/>
    <w:rsid w:val="003F7042"/>
    <w:rsid w:val="004028F6"/>
    <w:rsid w:val="00402FB3"/>
    <w:rsid w:val="00403269"/>
    <w:rsid w:val="00404F34"/>
    <w:rsid w:val="00406463"/>
    <w:rsid w:val="00406EF9"/>
    <w:rsid w:val="00407F85"/>
    <w:rsid w:val="0041067E"/>
    <w:rsid w:val="00412B12"/>
    <w:rsid w:val="00413A4E"/>
    <w:rsid w:val="00415151"/>
    <w:rsid w:val="004168D8"/>
    <w:rsid w:val="00417315"/>
    <w:rsid w:val="004174B6"/>
    <w:rsid w:val="0041766B"/>
    <w:rsid w:val="0042029D"/>
    <w:rsid w:val="00421251"/>
    <w:rsid w:val="004212AD"/>
    <w:rsid w:val="004216BF"/>
    <w:rsid w:val="00421CDB"/>
    <w:rsid w:val="00421ED9"/>
    <w:rsid w:val="00421FAC"/>
    <w:rsid w:val="004229F9"/>
    <w:rsid w:val="00422AF4"/>
    <w:rsid w:val="00422C2C"/>
    <w:rsid w:val="00423CA0"/>
    <w:rsid w:val="00426A35"/>
    <w:rsid w:val="0042755C"/>
    <w:rsid w:val="004275A3"/>
    <w:rsid w:val="00427E22"/>
    <w:rsid w:val="00430048"/>
    <w:rsid w:val="00430B3D"/>
    <w:rsid w:val="00430DA6"/>
    <w:rsid w:val="00431A9F"/>
    <w:rsid w:val="00432BBE"/>
    <w:rsid w:val="004353AA"/>
    <w:rsid w:val="00435781"/>
    <w:rsid w:val="00436B48"/>
    <w:rsid w:val="00437602"/>
    <w:rsid w:val="004379B3"/>
    <w:rsid w:val="00441DA6"/>
    <w:rsid w:val="00441E49"/>
    <w:rsid w:val="00442E18"/>
    <w:rsid w:val="00442F12"/>
    <w:rsid w:val="00443D4A"/>
    <w:rsid w:val="0044571E"/>
    <w:rsid w:val="00445B1C"/>
    <w:rsid w:val="004462F5"/>
    <w:rsid w:val="00446DDC"/>
    <w:rsid w:val="00450F4A"/>
    <w:rsid w:val="00451F8E"/>
    <w:rsid w:val="004539FB"/>
    <w:rsid w:val="00453F15"/>
    <w:rsid w:val="004574E5"/>
    <w:rsid w:val="00457E5B"/>
    <w:rsid w:val="004602B4"/>
    <w:rsid w:val="0046211C"/>
    <w:rsid w:val="00462917"/>
    <w:rsid w:val="00463260"/>
    <w:rsid w:val="00463B1D"/>
    <w:rsid w:val="00464275"/>
    <w:rsid w:val="00464F7D"/>
    <w:rsid w:val="00465620"/>
    <w:rsid w:val="00466435"/>
    <w:rsid w:val="00470573"/>
    <w:rsid w:val="00470EB5"/>
    <w:rsid w:val="004720D1"/>
    <w:rsid w:val="0047284B"/>
    <w:rsid w:val="00472B52"/>
    <w:rsid w:val="004745B9"/>
    <w:rsid w:val="00474CE9"/>
    <w:rsid w:val="004758F5"/>
    <w:rsid w:val="00476222"/>
    <w:rsid w:val="00480512"/>
    <w:rsid w:val="00482137"/>
    <w:rsid w:val="004821D2"/>
    <w:rsid w:val="004826D6"/>
    <w:rsid w:val="00482E83"/>
    <w:rsid w:val="00484668"/>
    <w:rsid w:val="0048686C"/>
    <w:rsid w:val="0049069A"/>
    <w:rsid w:val="004908F8"/>
    <w:rsid w:val="00492077"/>
    <w:rsid w:val="00493124"/>
    <w:rsid w:val="0049580D"/>
    <w:rsid w:val="00495D26"/>
    <w:rsid w:val="00496517"/>
    <w:rsid w:val="0049669E"/>
    <w:rsid w:val="00496702"/>
    <w:rsid w:val="00497C8E"/>
    <w:rsid w:val="00497F6F"/>
    <w:rsid w:val="004A0FFC"/>
    <w:rsid w:val="004A22E4"/>
    <w:rsid w:val="004A2786"/>
    <w:rsid w:val="004A2FE1"/>
    <w:rsid w:val="004A42CD"/>
    <w:rsid w:val="004A54D4"/>
    <w:rsid w:val="004A5909"/>
    <w:rsid w:val="004A5AAB"/>
    <w:rsid w:val="004A5ADC"/>
    <w:rsid w:val="004A66CA"/>
    <w:rsid w:val="004B0531"/>
    <w:rsid w:val="004B1084"/>
    <w:rsid w:val="004B1B33"/>
    <w:rsid w:val="004B1E5C"/>
    <w:rsid w:val="004B1F05"/>
    <w:rsid w:val="004B297B"/>
    <w:rsid w:val="004B2F00"/>
    <w:rsid w:val="004B3A53"/>
    <w:rsid w:val="004B5CD6"/>
    <w:rsid w:val="004B647B"/>
    <w:rsid w:val="004B676A"/>
    <w:rsid w:val="004B74D9"/>
    <w:rsid w:val="004C0E31"/>
    <w:rsid w:val="004C2037"/>
    <w:rsid w:val="004C408B"/>
    <w:rsid w:val="004C4D30"/>
    <w:rsid w:val="004C543F"/>
    <w:rsid w:val="004C674C"/>
    <w:rsid w:val="004C682F"/>
    <w:rsid w:val="004C7074"/>
    <w:rsid w:val="004C7AD8"/>
    <w:rsid w:val="004D054C"/>
    <w:rsid w:val="004D0E08"/>
    <w:rsid w:val="004D127C"/>
    <w:rsid w:val="004D1280"/>
    <w:rsid w:val="004D156B"/>
    <w:rsid w:val="004D1AE9"/>
    <w:rsid w:val="004D1E7C"/>
    <w:rsid w:val="004D2313"/>
    <w:rsid w:val="004D25CA"/>
    <w:rsid w:val="004D4101"/>
    <w:rsid w:val="004D6467"/>
    <w:rsid w:val="004D74BB"/>
    <w:rsid w:val="004D796C"/>
    <w:rsid w:val="004D7E25"/>
    <w:rsid w:val="004E01CC"/>
    <w:rsid w:val="004E0803"/>
    <w:rsid w:val="004E0C39"/>
    <w:rsid w:val="004E3DE0"/>
    <w:rsid w:val="004E617F"/>
    <w:rsid w:val="004E6941"/>
    <w:rsid w:val="004E7274"/>
    <w:rsid w:val="004F103D"/>
    <w:rsid w:val="004F1136"/>
    <w:rsid w:val="004F121B"/>
    <w:rsid w:val="004F21BC"/>
    <w:rsid w:val="004F6AE1"/>
    <w:rsid w:val="004F6F63"/>
    <w:rsid w:val="004F70B1"/>
    <w:rsid w:val="004F7AE4"/>
    <w:rsid w:val="00502A72"/>
    <w:rsid w:val="0050334F"/>
    <w:rsid w:val="00504161"/>
    <w:rsid w:val="00504992"/>
    <w:rsid w:val="00504FB7"/>
    <w:rsid w:val="005113B7"/>
    <w:rsid w:val="00512C25"/>
    <w:rsid w:val="005140D3"/>
    <w:rsid w:val="005151A0"/>
    <w:rsid w:val="00515F6B"/>
    <w:rsid w:val="005160DC"/>
    <w:rsid w:val="005213CA"/>
    <w:rsid w:val="00521868"/>
    <w:rsid w:val="0052195B"/>
    <w:rsid w:val="00521C9D"/>
    <w:rsid w:val="00522B8F"/>
    <w:rsid w:val="005235A0"/>
    <w:rsid w:val="005240C0"/>
    <w:rsid w:val="0052470F"/>
    <w:rsid w:val="005251B6"/>
    <w:rsid w:val="00525A61"/>
    <w:rsid w:val="0052750D"/>
    <w:rsid w:val="00527FFA"/>
    <w:rsid w:val="005307E5"/>
    <w:rsid w:val="00531853"/>
    <w:rsid w:val="0053185D"/>
    <w:rsid w:val="0053275C"/>
    <w:rsid w:val="005327C2"/>
    <w:rsid w:val="005328B6"/>
    <w:rsid w:val="00533098"/>
    <w:rsid w:val="005337A6"/>
    <w:rsid w:val="00533BD1"/>
    <w:rsid w:val="0053705A"/>
    <w:rsid w:val="00537C5A"/>
    <w:rsid w:val="00537F30"/>
    <w:rsid w:val="00540902"/>
    <w:rsid w:val="00541895"/>
    <w:rsid w:val="00542BBA"/>
    <w:rsid w:val="0054369D"/>
    <w:rsid w:val="00543EFA"/>
    <w:rsid w:val="0054446B"/>
    <w:rsid w:val="00545D09"/>
    <w:rsid w:val="00546FDD"/>
    <w:rsid w:val="005479A5"/>
    <w:rsid w:val="005501FD"/>
    <w:rsid w:val="00550E0D"/>
    <w:rsid w:val="00551CD1"/>
    <w:rsid w:val="00552290"/>
    <w:rsid w:val="00552ABB"/>
    <w:rsid w:val="00552FA0"/>
    <w:rsid w:val="00554483"/>
    <w:rsid w:val="0055509B"/>
    <w:rsid w:val="005561DE"/>
    <w:rsid w:val="005573D0"/>
    <w:rsid w:val="005608FD"/>
    <w:rsid w:val="00560DC8"/>
    <w:rsid w:val="00561B2A"/>
    <w:rsid w:val="00562FDC"/>
    <w:rsid w:val="00563521"/>
    <w:rsid w:val="0056612D"/>
    <w:rsid w:val="0056658E"/>
    <w:rsid w:val="005672A4"/>
    <w:rsid w:val="00567761"/>
    <w:rsid w:val="00567DE8"/>
    <w:rsid w:val="00570604"/>
    <w:rsid w:val="00570612"/>
    <w:rsid w:val="005718DC"/>
    <w:rsid w:val="00573997"/>
    <w:rsid w:val="00573FDD"/>
    <w:rsid w:val="005755D1"/>
    <w:rsid w:val="0057581A"/>
    <w:rsid w:val="00575E3B"/>
    <w:rsid w:val="00576AE0"/>
    <w:rsid w:val="00582109"/>
    <w:rsid w:val="005828FC"/>
    <w:rsid w:val="00582999"/>
    <w:rsid w:val="0058319F"/>
    <w:rsid w:val="0058347F"/>
    <w:rsid w:val="0058460C"/>
    <w:rsid w:val="00584B7F"/>
    <w:rsid w:val="005859D7"/>
    <w:rsid w:val="00586182"/>
    <w:rsid w:val="005873AE"/>
    <w:rsid w:val="005873CA"/>
    <w:rsid w:val="00587474"/>
    <w:rsid w:val="00590F06"/>
    <w:rsid w:val="005919CD"/>
    <w:rsid w:val="00591F05"/>
    <w:rsid w:val="00592545"/>
    <w:rsid w:val="00596777"/>
    <w:rsid w:val="00596D53"/>
    <w:rsid w:val="00597CA0"/>
    <w:rsid w:val="005A0F01"/>
    <w:rsid w:val="005A28C4"/>
    <w:rsid w:val="005A3AAC"/>
    <w:rsid w:val="005A44EA"/>
    <w:rsid w:val="005A4FA4"/>
    <w:rsid w:val="005A59B6"/>
    <w:rsid w:val="005A6672"/>
    <w:rsid w:val="005A71B3"/>
    <w:rsid w:val="005A7223"/>
    <w:rsid w:val="005B02DE"/>
    <w:rsid w:val="005B0E3F"/>
    <w:rsid w:val="005B2ABE"/>
    <w:rsid w:val="005B2BB9"/>
    <w:rsid w:val="005B2E71"/>
    <w:rsid w:val="005B3F0E"/>
    <w:rsid w:val="005B5461"/>
    <w:rsid w:val="005C43A9"/>
    <w:rsid w:val="005C4988"/>
    <w:rsid w:val="005C58D1"/>
    <w:rsid w:val="005C5AA8"/>
    <w:rsid w:val="005C6960"/>
    <w:rsid w:val="005D0110"/>
    <w:rsid w:val="005D01AA"/>
    <w:rsid w:val="005D0FD1"/>
    <w:rsid w:val="005D1A16"/>
    <w:rsid w:val="005D1A9C"/>
    <w:rsid w:val="005D20BE"/>
    <w:rsid w:val="005D3B18"/>
    <w:rsid w:val="005D3E0D"/>
    <w:rsid w:val="005D4FAD"/>
    <w:rsid w:val="005D6846"/>
    <w:rsid w:val="005D6C2A"/>
    <w:rsid w:val="005D6EB7"/>
    <w:rsid w:val="005D724C"/>
    <w:rsid w:val="005D7CE6"/>
    <w:rsid w:val="005E0503"/>
    <w:rsid w:val="005E125F"/>
    <w:rsid w:val="005E1B51"/>
    <w:rsid w:val="005E3524"/>
    <w:rsid w:val="005E60D2"/>
    <w:rsid w:val="005E7660"/>
    <w:rsid w:val="005F0191"/>
    <w:rsid w:val="005F05CE"/>
    <w:rsid w:val="005F0880"/>
    <w:rsid w:val="005F11D8"/>
    <w:rsid w:val="005F2889"/>
    <w:rsid w:val="005F4446"/>
    <w:rsid w:val="005F49C3"/>
    <w:rsid w:val="005F4BA0"/>
    <w:rsid w:val="005F5060"/>
    <w:rsid w:val="005F5E4B"/>
    <w:rsid w:val="0060086F"/>
    <w:rsid w:val="006018CC"/>
    <w:rsid w:val="00602B4D"/>
    <w:rsid w:val="0060560D"/>
    <w:rsid w:val="0060627E"/>
    <w:rsid w:val="00606405"/>
    <w:rsid w:val="00606AAA"/>
    <w:rsid w:val="00606FDE"/>
    <w:rsid w:val="00610FD9"/>
    <w:rsid w:val="00611283"/>
    <w:rsid w:val="006114A7"/>
    <w:rsid w:val="00611F47"/>
    <w:rsid w:val="00612114"/>
    <w:rsid w:val="00612E7C"/>
    <w:rsid w:val="0061466C"/>
    <w:rsid w:val="00615407"/>
    <w:rsid w:val="00615B19"/>
    <w:rsid w:val="006162B8"/>
    <w:rsid w:val="0061633D"/>
    <w:rsid w:val="00617985"/>
    <w:rsid w:val="00621470"/>
    <w:rsid w:val="006226AF"/>
    <w:rsid w:val="00622B1A"/>
    <w:rsid w:val="00623452"/>
    <w:rsid w:val="0062429B"/>
    <w:rsid w:val="00624563"/>
    <w:rsid w:val="006247E5"/>
    <w:rsid w:val="00624DED"/>
    <w:rsid w:val="00625D52"/>
    <w:rsid w:val="00626680"/>
    <w:rsid w:val="006267DF"/>
    <w:rsid w:val="00626950"/>
    <w:rsid w:val="006277DB"/>
    <w:rsid w:val="00627E4F"/>
    <w:rsid w:val="00631D5F"/>
    <w:rsid w:val="00633AA0"/>
    <w:rsid w:val="00634369"/>
    <w:rsid w:val="00634749"/>
    <w:rsid w:val="0063517B"/>
    <w:rsid w:val="00635CBC"/>
    <w:rsid w:val="00637124"/>
    <w:rsid w:val="006371C1"/>
    <w:rsid w:val="00637D24"/>
    <w:rsid w:val="006402A0"/>
    <w:rsid w:val="00640841"/>
    <w:rsid w:val="00641DF2"/>
    <w:rsid w:val="006420A9"/>
    <w:rsid w:val="006425C7"/>
    <w:rsid w:val="00643468"/>
    <w:rsid w:val="00643949"/>
    <w:rsid w:val="006456F6"/>
    <w:rsid w:val="00646326"/>
    <w:rsid w:val="00647651"/>
    <w:rsid w:val="006505CE"/>
    <w:rsid w:val="00650798"/>
    <w:rsid w:val="00650AFC"/>
    <w:rsid w:val="006520D9"/>
    <w:rsid w:val="00652377"/>
    <w:rsid w:val="006538C9"/>
    <w:rsid w:val="0065490F"/>
    <w:rsid w:val="00660445"/>
    <w:rsid w:val="00661723"/>
    <w:rsid w:val="00661FF8"/>
    <w:rsid w:val="006632C7"/>
    <w:rsid w:val="00663C7B"/>
    <w:rsid w:val="00663E7A"/>
    <w:rsid w:val="00665807"/>
    <w:rsid w:val="00666257"/>
    <w:rsid w:val="00667749"/>
    <w:rsid w:val="00670006"/>
    <w:rsid w:val="0067163E"/>
    <w:rsid w:val="00673B31"/>
    <w:rsid w:val="00674DF0"/>
    <w:rsid w:val="0067514C"/>
    <w:rsid w:val="00675F64"/>
    <w:rsid w:val="006765AC"/>
    <w:rsid w:val="00676BE3"/>
    <w:rsid w:val="00677469"/>
    <w:rsid w:val="00677470"/>
    <w:rsid w:val="006803A2"/>
    <w:rsid w:val="00680EEB"/>
    <w:rsid w:val="00681D3E"/>
    <w:rsid w:val="00682DF7"/>
    <w:rsid w:val="00683ADC"/>
    <w:rsid w:val="00684CAF"/>
    <w:rsid w:val="006871D5"/>
    <w:rsid w:val="006902F8"/>
    <w:rsid w:val="00690579"/>
    <w:rsid w:val="00690B9E"/>
    <w:rsid w:val="006911F9"/>
    <w:rsid w:val="006923FA"/>
    <w:rsid w:val="006955EF"/>
    <w:rsid w:val="006964D1"/>
    <w:rsid w:val="00696688"/>
    <w:rsid w:val="00696B49"/>
    <w:rsid w:val="006A0FF6"/>
    <w:rsid w:val="006A2CFB"/>
    <w:rsid w:val="006A35FB"/>
    <w:rsid w:val="006A3C5E"/>
    <w:rsid w:val="006A3E1B"/>
    <w:rsid w:val="006A586F"/>
    <w:rsid w:val="006A5C6D"/>
    <w:rsid w:val="006B0B4F"/>
    <w:rsid w:val="006B1979"/>
    <w:rsid w:val="006B1B54"/>
    <w:rsid w:val="006B1E77"/>
    <w:rsid w:val="006B3D74"/>
    <w:rsid w:val="006B45F1"/>
    <w:rsid w:val="006B4C66"/>
    <w:rsid w:val="006B5854"/>
    <w:rsid w:val="006B5ADB"/>
    <w:rsid w:val="006B60C3"/>
    <w:rsid w:val="006B6508"/>
    <w:rsid w:val="006C0284"/>
    <w:rsid w:val="006C0795"/>
    <w:rsid w:val="006C1982"/>
    <w:rsid w:val="006C1BE4"/>
    <w:rsid w:val="006C29FA"/>
    <w:rsid w:val="006C2CED"/>
    <w:rsid w:val="006C5B17"/>
    <w:rsid w:val="006C7D22"/>
    <w:rsid w:val="006D08AA"/>
    <w:rsid w:val="006D3FA0"/>
    <w:rsid w:val="006D47BF"/>
    <w:rsid w:val="006D605D"/>
    <w:rsid w:val="006D68C4"/>
    <w:rsid w:val="006D75E7"/>
    <w:rsid w:val="006D7833"/>
    <w:rsid w:val="006D7ED8"/>
    <w:rsid w:val="006E114E"/>
    <w:rsid w:val="006E13D9"/>
    <w:rsid w:val="006E13F9"/>
    <w:rsid w:val="006E510E"/>
    <w:rsid w:val="006E5B78"/>
    <w:rsid w:val="006E788D"/>
    <w:rsid w:val="006F021C"/>
    <w:rsid w:val="006F147D"/>
    <w:rsid w:val="006F1C11"/>
    <w:rsid w:val="006F1D47"/>
    <w:rsid w:val="006F27D1"/>
    <w:rsid w:val="006F2B8D"/>
    <w:rsid w:val="006F3B02"/>
    <w:rsid w:val="006F4D29"/>
    <w:rsid w:val="006F6B52"/>
    <w:rsid w:val="006F6F57"/>
    <w:rsid w:val="007005E0"/>
    <w:rsid w:val="00700C1E"/>
    <w:rsid w:val="007017A9"/>
    <w:rsid w:val="00701E0F"/>
    <w:rsid w:val="00701EB4"/>
    <w:rsid w:val="007020AF"/>
    <w:rsid w:val="00702439"/>
    <w:rsid w:val="0070290C"/>
    <w:rsid w:val="00702B65"/>
    <w:rsid w:val="00703CE6"/>
    <w:rsid w:val="007048F9"/>
    <w:rsid w:val="00704AC9"/>
    <w:rsid w:val="007058F0"/>
    <w:rsid w:val="0070614B"/>
    <w:rsid w:val="007063EA"/>
    <w:rsid w:val="00706720"/>
    <w:rsid w:val="00707F23"/>
    <w:rsid w:val="00710509"/>
    <w:rsid w:val="00710C73"/>
    <w:rsid w:val="00710D7D"/>
    <w:rsid w:val="00712301"/>
    <w:rsid w:val="0071497A"/>
    <w:rsid w:val="00714FF2"/>
    <w:rsid w:val="007156AB"/>
    <w:rsid w:val="00717E8D"/>
    <w:rsid w:val="0072052E"/>
    <w:rsid w:val="0072171C"/>
    <w:rsid w:val="0072186F"/>
    <w:rsid w:val="00721E86"/>
    <w:rsid w:val="007223AE"/>
    <w:rsid w:val="00724229"/>
    <w:rsid w:val="00725C88"/>
    <w:rsid w:val="00725DB2"/>
    <w:rsid w:val="007272BA"/>
    <w:rsid w:val="007275AF"/>
    <w:rsid w:val="00727944"/>
    <w:rsid w:val="00727E03"/>
    <w:rsid w:val="007305D5"/>
    <w:rsid w:val="00731A86"/>
    <w:rsid w:val="00731AC5"/>
    <w:rsid w:val="00731EF9"/>
    <w:rsid w:val="007326D0"/>
    <w:rsid w:val="00733FAF"/>
    <w:rsid w:val="00733FF7"/>
    <w:rsid w:val="00734CE6"/>
    <w:rsid w:val="00735000"/>
    <w:rsid w:val="00735A67"/>
    <w:rsid w:val="00736DEE"/>
    <w:rsid w:val="0074007B"/>
    <w:rsid w:val="007423B6"/>
    <w:rsid w:val="00742C42"/>
    <w:rsid w:val="00743BAE"/>
    <w:rsid w:val="00743F84"/>
    <w:rsid w:val="007444CC"/>
    <w:rsid w:val="00745120"/>
    <w:rsid w:val="00745CE6"/>
    <w:rsid w:val="007472D4"/>
    <w:rsid w:val="00747D50"/>
    <w:rsid w:val="007509BE"/>
    <w:rsid w:val="00751240"/>
    <w:rsid w:val="007519C9"/>
    <w:rsid w:val="0075274A"/>
    <w:rsid w:val="00752EFA"/>
    <w:rsid w:val="007534FD"/>
    <w:rsid w:val="007546A5"/>
    <w:rsid w:val="007564A5"/>
    <w:rsid w:val="0075690B"/>
    <w:rsid w:val="00756E39"/>
    <w:rsid w:val="00760061"/>
    <w:rsid w:val="007602B7"/>
    <w:rsid w:val="0076141F"/>
    <w:rsid w:val="007637A4"/>
    <w:rsid w:val="00765AAF"/>
    <w:rsid w:val="0076644D"/>
    <w:rsid w:val="00766BAB"/>
    <w:rsid w:val="0077102A"/>
    <w:rsid w:val="0077169E"/>
    <w:rsid w:val="00772E2E"/>
    <w:rsid w:val="00773249"/>
    <w:rsid w:val="00773A01"/>
    <w:rsid w:val="00773B31"/>
    <w:rsid w:val="00773CA0"/>
    <w:rsid w:val="00774C66"/>
    <w:rsid w:val="0077674D"/>
    <w:rsid w:val="00776E72"/>
    <w:rsid w:val="00780964"/>
    <w:rsid w:val="007812FE"/>
    <w:rsid w:val="00781622"/>
    <w:rsid w:val="007839E7"/>
    <w:rsid w:val="00783A3F"/>
    <w:rsid w:val="00784B2E"/>
    <w:rsid w:val="00784BA8"/>
    <w:rsid w:val="007852BA"/>
    <w:rsid w:val="007859BF"/>
    <w:rsid w:val="007861D0"/>
    <w:rsid w:val="007901A7"/>
    <w:rsid w:val="007912A2"/>
    <w:rsid w:val="00791D29"/>
    <w:rsid w:val="00792058"/>
    <w:rsid w:val="0079266C"/>
    <w:rsid w:val="00793BC2"/>
    <w:rsid w:val="00793FA1"/>
    <w:rsid w:val="0079500D"/>
    <w:rsid w:val="00796486"/>
    <w:rsid w:val="00797C7C"/>
    <w:rsid w:val="007A09BE"/>
    <w:rsid w:val="007A1220"/>
    <w:rsid w:val="007A12B2"/>
    <w:rsid w:val="007A1D4E"/>
    <w:rsid w:val="007A21AA"/>
    <w:rsid w:val="007A28FD"/>
    <w:rsid w:val="007A2AB7"/>
    <w:rsid w:val="007A3A42"/>
    <w:rsid w:val="007A3B67"/>
    <w:rsid w:val="007A4334"/>
    <w:rsid w:val="007A4A1F"/>
    <w:rsid w:val="007A4A84"/>
    <w:rsid w:val="007B0A36"/>
    <w:rsid w:val="007B21C0"/>
    <w:rsid w:val="007B354A"/>
    <w:rsid w:val="007B3A0D"/>
    <w:rsid w:val="007B6F85"/>
    <w:rsid w:val="007C182B"/>
    <w:rsid w:val="007C1F78"/>
    <w:rsid w:val="007C3AAF"/>
    <w:rsid w:val="007C3FB0"/>
    <w:rsid w:val="007C4755"/>
    <w:rsid w:val="007D041E"/>
    <w:rsid w:val="007D1AD8"/>
    <w:rsid w:val="007D1F0A"/>
    <w:rsid w:val="007D2B4E"/>
    <w:rsid w:val="007D3C67"/>
    <w:rsid w:val="007D42E4"/>
    <w:rsid w:val="007D5638"/>
    <w:rsid w:val="007D564E"/>
    <w:rsid w:val="007D57AB"/>
    <w:rsid w:val="007D6781"/>
    <w:rsid w:val="007E2789"/>
    <w:rsid w:val="007E28CF"/>
    <w:rsid w:val="007E3634"/>
    <w:rsid w:val="007E387E"/>
    <w:rsid w:val="007E5A52"/>
    <w:rsid w:val="007E5C89"/>
    <w:rsid w:val="007E70F9"/>
    <w:rsid w:val="007F0969"/>
    <w:rsid w:val="007F3AF3"/>
    <w:rsid w:val="007F54D9"/>
    <w:rsid w:val="007F6846"/>
    <w:rsid w:val="007F74D9"/>
    <w:rsid w:val="00800E22"/>
    <w:rsid w:val="00800EE7"/>
    <w:rsid w:val="00803A10"/>
    <w:rsid w:val="00806019"/>
    <w:rsid w:val="008072ED"/>
    <w:rsid w:val="00810066"/>
    <w:rsid w:val="00810A96"/>
    <w:rsid w:val="00810CBC"/>
    <w:rsid w:val="00810FB2"/>
    <w:rsid w:val="00811708"/>
    <w:rsid w:val="00811783"/>
    <w:rsid w:val="00811C6A"/>
    <w:rsid w:val="00811D19"/>
    <w:rsid w:val="00812BF4"/>
    <w:rsid w:val="00813FD9"/>
    <w:rsid w:val="00815985"/>
    <w:rsid w:val="0081678F"/>
    <w:rsid w:val="00816A51"/>
    <w:rsid w:val="00816AF4"/>
    <w:rsid w:val="00817869"/>
    <w:rsid w:val="008201CE"/>
    <w:rsid w:val="008208E4"/>
    <w:rsid w:val="008220E6"/>
    <w:rsid w:val="00822614"/>
    <w:rsid w:val="008238FE"/>
    <w:rsid w:val="00823C4A"/>
    <w:rsid w:val="00824C3A"/>
    <w:rsid w:val="008269F2"/>
    <w:rsid w:val="00830FA3"/>
    <w:rsid w:val="008316E7"/>
    <w:rsid w:val="008323E1"/>
    <w:rsid w:val="00834D70"/>
    <w:rsid w:val="008357DC"/>
    <w:rsid w:val="008360CF"/>
    <w:rsid w:val="0083717E"/>
    <w:rsid w:val="00837313"/>
    <w:rsid w:val="008378BF"/>
    <w:rsid w:val="0084045A"/>
    <w:rsid w:val="00843B1F"/>
    <w:rsid w:val="00843F31"/>
    <w:rsid w:val="00844A79"/>
    <w:rsid w:val="00844F34"/>
    <w:rsid w:val="00845508"/>
    <w:rsid w:val="008507DB"/>
    <w:rsid w:val="00851D62"/>
    <w:rsid w:val="0085298F"/>
    <w:rsid w:val="00852B7D"/>
    <w:rsid w:val="00852EFD"/>
    <w:rsid w:val="00852F84"/>
    <w:rsid w:val="00854514"/>
    <w:rsid w:val="008567DA"/>
    <w:rsid w:val="0085773D"/>
    <w:rsid w:val="00857CDE"/>
    <w:rsid w:val="00864992"/>
    <w:rsid w:val="008656A5"/>
    <w:rsid w:val="00865D68"/>
    <w:rsid w:val="00866183"/>
    <w:rsid w:val="00866A27"/>
    <w:rsid w:val="008671D2"/>
    <w:rsid w:val="0087237A"/>
    <w:rsid w:val="00872C42"/>
    <w:rsid w:val="008754D0"/>
    <w:rsid w:val="00875557"/>
    <w:rsid w:val="0087625C"/>
    <w:rsid w:val="00876713"/>
    <w:rsid w:val="0088046F"/>
    <w:rsid w:val="0088210A"/>
    <w:rsid w:val="008832F9"/>
    <w:rsid w:val="00883C0F"/>
    <w:rsid w:val="008854C8"/>
    <w:rsid w:val="00885900"/>
    <w:rsid w:val="00890F03"/>
    <w:rsid w:val="0089120E"/>
    <w:rsid w:val="008914AE"/>
    <w:rsid w:val="00891EB5"/>
    <w:rsid w:val="00893EE8"/>
    <w:rsid w:val="008942A2"/>
    <w:rsid w:val="008952BE"/>
    <w:rsid w:val="008A142C"/>
    <w:rsid w:val="008A22C6"/>
    <w:rsid w:val="008A26D5"/>
    <w:rsid w:val="008A45AD"/>
    <w:rsid w:val="008A4EDF"/>
    <w:rsid w:val="008A5F16"/>
    <w:rsid w:val="008A70BF"/>
    <w:rsid w:val="008A7347"/>
    <w:rsid w:val="008A7969"/>
    <w:rsid w:val="008B1B70"/>
    <w:rsid w:val="008B35DB"/>
    <w:rsid w:val="008B3A29"/>
    <w:rsid w:val="008B5D2F"/>
    <w:rsid w:val="008B5DA9"/>
    <w:rsid w:val="008B67D6"/>
    <w:rsid w:val="008B6E5F"/>
    <w:rsid w:val="008B72C0"/>
    <w:rsid w:val="008B7A7B"/>
    <w:rsid w:val="008C0133"/>
    <w:rsid w:val="008C0520"/>
    <w:rsid w:val="008C1A19"/>
    <w:rsid w:val="008C21A3"/>
    <w:rsid w:val="008C256F"/>
    <w:rsid w:val="008C30ED"/>
    <w:rsid w:val="008C3178"/>
    <w:rsid w:val="008C38AE"/>
    <w:rsid w:val="008C4332"/>
    <w:rsid w:val="008C4392"/>
    <w:rsid w:val="008C4B0C"/>
    <w:rsid w:val="008C4CE3"/>
    <w:rsid w:val="008C611B"/>
    <w:rsid w:val="008D0541"/>
    <w:rsid w:val="008D1B42"/>
    <w:rsid w:val="008D492A"/>
    <w:rsid w:val="008D5BF2"/>
    <w:rsid w:val="008D5F43"/>
    <w:rsid w:val="008D6AC8"/>
    <w:rsid w:val="008D6C1C"/>
    <w:rsid w:val="008D6D7A"/>
    <w:rsid w:val="008E024D"/>
    <w:rsid w:val="008E042A"/>
    <w:rsid w:val="008E04EE"/>
    <w:rsid w:val="008E15A7"/>
    <w:rsid w:val="008E23AE"/>
    <w:rsid w:val="008E33E9"/>
    <w:rsid w:val="008E3727"/>
    <w:rsid w:val="008E44AB"/>
    <w:rsid w:val="008E4C25"/>
    <w:rsid w:val="008E4CDB"/>
    <w:rsid w:val="008E5BCF"/>
    <w:rsid w:val="008E5D13"/>
    <w:rsid w:val="008E5D99"/>
    <w:rsid w:val="008E5FD3"/>
    <w:rsid w:val="008E74DE"/>
    <w:rsid w:val="008F0049"/>
    <w:rsid w:val="008F017D"/>
    <w:rsid w:val="008F0482"/>
    <w:rsid w:val="008F08E6"/>
    <w:rsid w:val="008F0919"/>
    <w:rsid w:val="008F0BD1"/>
    <w:rsid w:val="008F5B1D"/>
    <w:rsid w:val="008F5D0A"/>
    <w:rsid w:val="00900980"/>
    <w:rsid w:val="00901977"/>
    <w:rsid w:val="00902E7E"/>
    <w:rsid w:val="0090305D"/>
    <w:rsid w:val="00903AEE"/>
    <w:rsid w:val="00912BC8"/>
    <w:rsid w:val="009134CF"/>
    <w:rsid w:val="0091357B"/>
    <w:rsid w:val="00913EC4"/>
    <w:rsid w:val="00914906"/>
    <w:rsid w:val="009172DE"/>
    <w:rsid w:val="00917572"/>
    <w:rsid w:val="00917781"/>
    <w:rsid w:val="00917A79"/>
    <w:rsid w:val="0092042C"/>
    <w:rsid w:val="0092195C"/>
    <w:rsid w:val="009240B9"/>
    <w:rsid w:val="009246A6"/>
    <w:rsid w:val="009273EF"/>
    <w:rsid w:val="00927DF4"/>
    <w:rsid w:val="00933329"/>
    <w:rsid w:val="009337BC"/>
    <w:rsid w:val="009347FC"/>
    <w:rsid w:val="00934EAC"/>
    <w:rsid w:val="00934EEB"/>
    <w:rsid w:val="00935ECE"/>
    <w:rsid w:val="00936688"/>
    <w:rsid w:val="0094024E"/>
    <w:rsid w:val="009402A8"/>
    <w:rsid w:val="009407FF"/>
    <w:rsid w:val="00944031"/>
    <w:rsid w:val="009441E1"/>
    <w:rsid w:val="00945D3B"/>
    <w:rsid w:val="009462C1"/>
    <w:rsid w:val="009472E1"/>
    <w:rsid w:val="00947897"/>
    <w:rsid w:val="009526CA"/>
    <w:rsid w:val="009534D4"/>
    <w:rsid w:val="00954954"/>
    <w:rsid w:val="009552F3"/>
    <w:rsid w:val="00956091"/>
    <w:rsid w:val="009564AE"/>
    <w:rsid w:val="009564C3"/>
    <w:rsid w:val="00956627"/>
    <w:rsid w:val="00956A56"/>
    <w:rsid w:val="00957E1B"/>
    <w:rsid w:val="0096090A"/>
    <w:rsid w:val="00961E2A"/>
    <w:rsid w:val="0096201C"/>
    <w:rsid w:val="00962BC1"/>
    <w:rsid w:val="0096351D"/>
    <w:rsid w:val="00964B4A"/>
    <w:rsid w:val="00966600"/>
    <w:rsid w:val="0096729E"/>
    <w:rsid w:val="00970D54"/>
    <w:rsid w:val="00972AD8"/>
    <w:rsid w:val="00973C19"/>
    <w:rsid w:val="00974105"/>
    <w:rsid w:val="00974267"/>
    <w:rsid w:val="009742A4"/>
    <w:rsid w:val="00974A5C"/>
    <w:rsid w:val="0098000F"/>
    <w:rsid w:val="0098124C"/>
    <w:rsid w:val="00981EF3"/>
    <w:rsid w:val="009847B5"/>
    <w:rsid w:val="009856BC"/>
    <w:rsid w:val="00987575"/>
    <w:rsid w:val="00987B38"/>
    <w:rsid w:val="0099168C"/>
    <w:rsid w:val="009918A8"/>
    <w:rsid w:val="00991D5E"/>
    <w:rsid w:val="00991DC4"/>
    <w:rsid w:val="009922FF"/>
    <w:rsid w:val="00992697"/>
    <w:rsid w:val="0099282E"/>
    <w:rsid w:val="00992849"/>
    <w:rsid w:val="0099347E"/>
    <w:rsid w:val="00994BAF"/>
    <w:rsid w:val="009955E2"/>
    <w:rsid w:val="009972A0"/>
    <w:rsid w:val="009A07A3"/>
    <w:rsid w:val="009A1A79"/>
    <w:rsid w:val="009A2076"/>
    <w:rsid w:val="009A3BA9"/>
    <w:rsid w:val="009A555D"/>
    <w:rsid w:val="009B1018"/>
    <w:rsid w:val="009B132C"/>
    <w:rsid w:val="009B233D"/>
    <w:rsid w:val="009B34F8"/>
    <w:rsid w:val="009B4C98"/>
    <w:rsid w:val="009B55DC"/>
    <w:rsid w:val="009B568A"/>
    <w:rsid w:val="009B57A7"/>
    <w:rsid w:val="009B6713"/>
    <w:rsid w:val="009B72E8"/>
    <w:rsid w:val="009C010E"/>
    <w:rsid w:val="009C0909"/>
    <w:rsid w:val="009C0DC4"/>
    <w:rsid w:val="009C1506"/>
    <w:rsid w:val="009C1D73"/>
    <w:rsid w:val="009C226A"/>
    <w:rsid w:val="009C3E2F"/>
    <w:rsid w:val="009C4FFB"/>
    <w:rsid w:val="009C5060"/>
    <w:rsid w:val="009C5880"/>
    <w:rsid w:val="009C5D30"/>
    <w:rsid w:val="009C5F35"/>
    <w:rsid w:val="009C6FA9"/>
    <w:rsid w:val="009C7F91"/>
    <w:rsid w:val="009D161D"/>
    <w:rsid w:val="009D2BB7"/>
    <w:rsid w:val="009D340F"/>
    <w:rsid w:val="009D3BC2"/>
    <w:rsid w:val="009D3FE2"/>
    <w:rsid w:val="009D635A"/>
    <w:rsid w:val="009E0019"/>
    <w:rsid w:val="009E00D4"/>
    <w:rsid w:val="009E063E"/>
    <w:rsid w:val="009E17F7"/>
    <w:rsid w:val="009E1DF6"/>
    <w:rsid w:val="009E345A"/>
    <w:rsid w:val="009E4BE4"/>
    <w:rsid w:val="009E5E36"/>
    <w:rsid w:val="009E5F0C"/>
    <w:rsid w:val="009E60DA"/>
    <w:rsid w:val="009E6909"/>
    <w:rsid w:val="009E6A26"/>
    <w:rsid w:val="009E73DD"/>
    <w:rsid w:val="009F0342"/>
    <w:rsid w:val="009F0774"/>
    <w:rsid w:val="009F0DE7"/>
    <w:rsid w:val="009F1297"/>
    <w:rsid w:val="009F2308"/>
    <w:rsid w:val="009F3326"/>
    <w:rsid w:val="009F4085"/>
    <w:rsid w:val="009F68DE"/>
    <w:rsid w:val="009F796E"/>
    <w:rsid w:val="00A00205"/>
    <w:rsid w:val="00A01312"/>
    <w:rsid w:val="00A017AA"/>
    <w:rsid w:val="00A031D2"/>
    <w:rsid w:val="00A04A1D"/>
    <w:rsid w:val="00A07387"/>
    <w:rsid w:val="00A07632"/>
    <w:rsid w:val="00A07754"/>
    <w:rsid w:val="00A10158"/>
    <w:rsid w:val="00A15B70"/>
    <w:rsid w:val="00A20657"/>
    <w:rsid w:val="00A2237A"/>
    <w:rsid w:val="00A22E99"/>
    <w:rsid w:val="00A24741"/>
    <w:rsid w:val="00A26267"/>
    <w:rsid w:val="00A30B30"/>
    <w:rsid w:val="00A30FC5"/>
    <w:rsid w:val="00A317D0"/>
    <w:rsid w:val="00A31A4E"/>
    <w:rsid w:val="00A31FBA"/>
    <w:rsid w:val="00A32AF6"/>
    <w:rsid w:val="00A32BD0"/>
    <w:rsid w:val="00A330FC"/>
    <w:rsid w:val="00A33CDD"/>
    <w:rsid w:val="00A342D1"/>
    <w:rsid w:val="00A34565"/>
    <w:rsid w:val="00A359AF"/>
    <w:rsid w:val="00A40C1D"/>
    <w:rsid w:val="00A415A6"/>
    <w:rsid w:val="00A4171C"/>
    <w:rsid w:val="00A417F4"/>
    <w:rsid w:val="00A429C6"/>
    <w:rsid w:val="00A4359E"/>
    <w:rsid w:val="00A449FD"/>
    <w:rsid w:val="00A4674B"/>
    <w:rsid w:val="00A46EDD"/>
    <w:rsid w:val="00A47FC1"/>
    <w:rsid w:val="00A508BE"/>
    <w:rsid w:val="00A50986"/>
    <w:rsid w:val="00A50A85"/>
    <w:rsid w:val="00A52B6C"/>
    <w:rsid w:val="00A52CC2"/>
    <w:rsid w:val="00A52E7A"/>
    <w:rsid w:val="00A53D68"/>
    <w:rsid w:val="00A54DB6"/>
    <w:rsid w:val="00A55AB0"/>
    <w:rsid w:val="00A5705F"/>
    <w:rsid w:val="00A57C3E"/>
    <w:rsid w:val="00A60893"/>
    <w:rsid w:val="00A62294"/>
    <w:rsid w:val="00A64821"/>
    <w:rsid w:val="00A655FC"/>
    <w:rsid w:val="00A65D64"/>
    <w:rsid w:val="00A669CB"/>
    <w:rsid w:val="00A723F1"/>
    <w:rsid w:val="00A72BA1"/>
    <w:rsid w:val="00A73786"/>
    <w:rsid w:val="00A73BF3"/>
    <w:rsid w:val="00A75AF7"/>
    <w:rsid w:val="00A76B90"/>
    <w:rsid w:val="00A76CD7"/>
    <w:rsid w:val="00A80285"/>
    <w:rsid w:val="00A80A69"/>
    <w:rsid w:val="00A85783"/>
    <w:rsid w:val="00A85FC1"/>
    <w:rsid w:val="00A86380"/>
    <w:rsid w:val="00A87096"/>
    <w:rsid w:val="00A87A14"/>
    <w:rsid w:val="00A90086"/>
    <w:rsid w:val="00A909B0"/>
    <w:rsid w:val="00A93193"/>
    <w:rsid w:val="00A943F7"/>
    <w:rsid w:val="00A947AB"/>
    <w:rsid w:val="00A950AE"/>
    <w:rsid w:val="00A96F0F"/>
    <w:rsid w:val="00A97830"/>
    <w:rsid w:val="00A97BC1"/>
    <w:rsid w:val="00AA0FC5"/>
    <w:rsid w:val="00AA325D"/>
    <w:rsid w:val="00AA39F1"/>
    <w:rsid w:val="00AA3BC8"/>
    <w:rsid w:val="00AA5CDC"/>
    <w:rsid w:val="00AA65B2"/>
    <w:rsid w:val="00AA6CCB"/>
    <w:rsid w:val="00AA760E"/>
    <w:rsid w:val="00AA7AA9"/>
    <w:rsid w:val="00AB16B4"/>
    <w:rsid w:val="00AB19C1"/>
    <w:rsid w:val="00AB1CF4"/>
    <w:rsid w:val="00AB2165"/>
    <w:rsid w:val="00AB59DB"/>
    <w:rsid w:val="00AB5D4E"/>
    <w:rsid w:val="00AB683C"/>
    <w:rsid w:val="00AC112F"/>
    <w:rsid w:val="00AC2D67"/>
    <w:rsid w:val="00AC2F24"/>
    <w:rsid w:val="00AC4409"/>
    <w:rsid w:val="00AC4C43"/>
    <w:rsid w:val="00AC4CAC"/>
    <w:rsid w:val="00AC4D2C"/>
    <w:rsid w:val="00AC5AFA"/>
    <w:rsid w:val="00AC7B44"/>
    <w:rsid w:val="00AD0E72"/>
    <w:rsid w:val="00AD1B34"/>
    <w:rsid w:val="00AD1FA1"/>
    <w:rsid w:val="00AD2B6C"/>
    <w:rsid w:val="00AD44F7"/>
    <w:rsid w:val="00AD5196"/>
    <w:rsid w:val="00AE00EE"/>
    <w:rsid w:val="00AE32B3"/>
    <w:rsid w:val="00AE4531"/>
    <w:rsid w:val="00AE4541"/>
    <w:rsid w:val="00AE463A"/>
    <w:rsid w:val="00AE469C"/>
    <w:rsid w:val="00AE54B3"/>
    <w:rsid w:val="00AE73C0"/>
    <w:rsid w:val="00AE7EBB"/>
    <w:rsid w:val="00AF30FD"/>
    <w:rsid w:val="00AF3288"/>
    <w:rsid w:val="00AF3814"/>
    <w:rsid w:val="00AF3B0A"/>
    <w:rsid w:val="00AF54D5"/>
    <w:rsid w:val="00AF684B"/>
    <w:rsid w:val="00B0022F"/>
    <w:rsid w:val="00B0096C"/>
    <w:rsid w:val="00B00DD8"/>
    <w:rsid w:val="00B00E2E"/>
    <w:rsid w:val="00B02051"/>
    <w:rsid w:val="00B039C4"/>
    <w:rsid w:val="00B03C40"/>
    <w:rsid w:val="00B046A6"/>
    <w:rsid w:val="00B04A3E"/>
    <w:rsid w:val="00B04C2C"/>
    <w:rsid w:val="00B079E2"/>
    <w:rsid w:val="00B10388"/>
    <w:rsid w:val="00B10CB8"/>
    <w:rsid w:val="00B142EB"/>
    <w:rsid w:val="00B1486B"/>
    <w:rsid w:val="00B14D9A"/>
    <w:rsid w:val="00B15B90"/>
    <w:rsid w:val="00B167BE"/>
    <w:rsid w:val="00B17684"/>
    <w:rsid w:val="00B21CA3"/>
    <w:rsid w:val="00B22635"/>
    <w:rsid w:val="00B23973"/>
    <w:rsid w:val="00B2437F"/>
    <w:rsid w:val="00B257C9"/>
    <w:rsid w:val="00B26026"/>
    <w:rsid w:val="00B263E0"/>
    <w:rsid w:val="00B30749"/>
    <w:rsid w:val="00B3152B"/>
    <w:rsid w:val="00B323DD"/>
    <w:rsid w:val="00B332B3"/>
    <w:rsid w:val="00B3330A"/>
    <w:rsid w:val="00B35C8F"/>
    <w:rsid w:val="00B3744A"/>
    <w:rsid w:val="00B413FB"/>
    <w:rsid w:val="00B42258"/>
    <w:rsid w:val="00B422A3"/>
    <w:rsid w:val="00B431D4"/>
    <w:rsid w:val="00B4374E"/>
    <w:rsid w:val="00B44AE3"/>
    <w:rsid w:val="00B45DC6"/>
    <w:rsid w:val="00B46AF1"/>
    <w:rsid w:val="00B476C3"/>
    <w:rsid w:val="00B50E12"/>
    <w:rsid w:val="00B515B5"/>
    <w:rsid w:val="00B51893"/>
    <w:rsid w:val="00B51DF3"/>
    <w:rsid w:val="00B5202C"/>
    <w:rsid w:val="00B52305"/>
    <w:rsid w:val="00B52718"/>
    <w:rsid w:val="00B539ED"/>
    <w:rsid w:val="00B53C21"/>
    <w:rsid w:val="00B54B5C"/>
    <w:rsid w:val="00B60B98"/>
    <w:rsid w:val="00B62FA5"/>
    <w:rsid w:val="00B63051"/>
    <w:rsid w:val="00B647A1"/>
    <w:rsid w:val="00B64CF0"/>
    <w:rsid w:val="00B651FB"/>
    <w:rsid w:val="00B6572C"/>
    <w:rsid w:val="00B664CD"/>
    <w:rsid w:val="00B67923"/>
    <w:rsid w:val="00B70F10"/>
    <w:rsid w:val="00B710DD"/>
    <w:rsid w:val="00B73E8A"/>
    <w:rsid w:val="00B74D01"/>
    <w:rsid w:val="00B7653B"/>
    <w:rsid w:val="00B76544"/>
    <w:rsid w:val="00B77282"/>
    <w:rsid w:val="00B77732"/>
    <w:rsid w:val="00B77FBC"/>
    <w:rsid w:val="00B81D4E"/>
    <w:rsid w:val="00B82018"/>
    <w:rsid w:val="00B82048"/>
    <w:rsid w:val="00B82C5C"/>
    <w:rsid w:val="00B83310"/>
    <w:rsid w:val="00B84117"/>
    <w:rsid w:val="00B913ED"/>
    <w:rsid w:val="00B93BD1"/>
    <w:rsid w:val="00B95105"/>
    <w:rsid w:val="00B95374"/>
    <w:rsid w:val="00B95D9D"/>
    <w:rsid w:val="00BA01B9"/>
    <w:rsid w:val="00BA0517"/>
    <w:rsid w:val="00BA0E86"/>
    <w:rsid w:val="00BA132E"/>
    <w:rsid w:val="00BA154B"/>
    <w:rsid w:val="00BA1C30"/>
    <w:rsid w:val="00BA3F78"/>
    <w:rsid w:val="00BA51C4"/>
    <w:rsid w:val="00BA5BEC"/>
    <w:rsid w:val="00BA6A3D"/>
    <w:rsid w:val="00BB0055"/>
    <w:rsid w:val="00BB0460"/>
    <w:rsid w:val="00BB056E"/>
    <w:rsid w:val="00BB0C7C"/>
    <w:rsid w:val="00BB134F"/>
    <w:rsid w:val="00BB1712"/>
    <w:rsid w:val="00BB1A4C"/>
    <w:rsid w:val="00BB419B"/>
    <w:rsid w:val="00BB6203"/>
    <w:rsid w:val="00BB6D3D"/>
    <w:rsid w:val="00BB6D5A"/>
    <w:rsid w:val="00BB6F18"/>
    <w:rsid w:val="00BC1844"/>
    <w:rsid w:val="00BC440D"/>
    <w:rsid w:val="00BC499A"/>
    <w:rsid w:val="00BC4E3C"/>
    <w:rsid w:val="00BC640A"/>
    <w:rsid w:val="00BC7284"/>
    <w:rsid w:val="00BD0EF8"/>
    <w:rsid w:val="00BD419F"/>
    <w:rsid w:val="00BD6241"/>
    <w:rsid w:val="00BD65E8"/>
    <w:rsid w:val="00BD740D"/>
    <w:rsid w:val="00BD74D0"/>
    <w:rsid w:val="00BE1767"/>
    <w:rsid w:val="00BE29FE"/>
    <w:rsid w:val="00BE4910"/>
    <w:rsid w:val="00BE4943"/>
    <w:rsid w:val="00BE49DE"/>
    <w:rsid w:val="00BE4BB6"/>
    <w:rsid w:val="00BE59EA"/>
    <w:rsid w:val="00BE71B9"/>
    <w:rsid w:val="00BE785F"/>
    <w:rsid w:val="00BE7FCE"/>
    <w:rsid w:val="00BF1D8A"/>
    <w:rsid w:val="00BF3744"/>
    <w:rsid w:val="00BF37C5"/>
    <w:rsid w:val="00BF3B95"/>
    <w:rsid w:val="00BF4094"/>
    <w:rsid w:val="00BF40C9"/>
    <w:rsid w:val="00BF52CE"/>
    <w:rsid w:val="00BF78C0"/>
    <w:rsid w:val="00C005AC"/>
    <w:rsid w:val="00C032EF"/>
    <w:rsid w:val="00C053BE"/>
    <w:rsid w:val="00C0632F"/>
    <w:rsid w:val="00C06856"/>
    <w:rsid w:val="00C06E3E"/>
    <w:rsid w:val="00C07169"/>
    <w:rsid w:val="00C1034D"/>
    <w:rsid w:val="00C11EAC"/>
    <w:rsid w:val="00C1270D"/>
    <w:rsid w:val="00C12951"/>
    <w:rsid w:val="00C15219"/>
    <w:rsid w:val="00C1630A"/>
    <w:rsid w:val="00C16E00"/>
    <w:rsid w:val="00C16FE1"/>
    <w:rsid w:val="00C17FC4"/>
    <w:rsid w:val="00C20615"/>
    <w:rsid w:val="00C213F5"/>
    <w:rsid w:val="00C21B58"/>
    <w:rsid w:val="00C21C06"/>
    <w:rsid w:val="00C236B0"/>
    <w:rsid w:val="00C266E3"/>
    <w:rsid w:val="00C268E2"/>
    <w:rsid w:val="00C26FD5"/>
    <w:rsid w:val="00C27068"/>
    <w:rsid w:val="00C30E8D"/>
    <w:rsid w:val="00C311E9"/>
    <w:rsid w:val="00C31B75"/>
    <w:rsid w:val="00C337B8"/>
    <w:rsid w:val="00C33A1A"/>
    <w:rsid w:val="00C340AD"/>
    <w:rsid w:val="00C37222"/>
    <w:rsid w:val="00C37440"/>
    <w:rsid w:val="00C37884"/>
    <w:rsid w:val="00C37ADF"/>
    <w:rsid w:val="00C40F9B"/>
    <w:rsid w:val="00C42084"/>
    <w:rsid w:val="00C42F0F"/>
    <w:rsid w:val="00C43A14"/>
    <w:rsid w:val="00C4448E"/>
    <w:rsid w:val="00C445BC"/>
    <w:rsid w:val="00C458F7"/>
    <w:rsid w:val="00C45BEE"/>
    <w:rsid w:val="00C462CE"/>
    <w:rsid w:val="00C469B6"/>
    <w:rsid w:val="00C506EF"/>
    <w:rsid w:val="00C5181D"/>
    <w:rsid w:val="00C51B60"/>
    <w:rsid w:val="00C522FF"/>
    <w:rsid w:val="00C52BEC"/>
    <w:rsid w:val="00C5362A"/>
    <w:rsid w:val="00C54838"/>
    <w:rsid w:val="00C54AD3"/>
    <w:rsid w:val="00C55B75"/>
    <w:rsid w:val="00C60693"/>
    <w:rsid w:val="00C60989"/>
    <w:rsid w:val="00C63039"/>
    <w:rsid w:val="00C63323"/>
    <w:rsid w:val="00C663C3"/>
    <w:rsid w:val="00C66716"/>
    <w:rsid w:val="00C67D66"/>
    <w:rsid w:val="00C70A34"/>
    <w:rsid w:val="00C70F08"/>
    <w:rsid w:val="00C714D5"/>
    <w:rsid w:val="00C71786"/>
    <w:rsid w:val="00C71A1A"/>
    <w:rsid w:val="00C71BDD"/>
    <w:rsid w:val="00C730F2"/>
    <w:rsid w:val="00C74768"/>
    <w:rsid w:val="00C76B15"/>
    <w:rsid w:val="00C80010"/>
    <w:rsid w:val="00C80379"/>
    <w:rsid w:val="00C8086A"/>
    <w:rsid w:val="00C81404"/>
    <w:rsid w:val="00C818D3"/>
    <w:rsid w:val="00C81ECA"/>
    <w:rsid w:val="00C83253"/>
    <w:rsid w:val="00C8396E"/>
    <w:rsid w:val="00C84BF0"/>
    <w:rsid w:val="00C86AE7"/>
    <w:rsid w:val="00C86BDB"/>
    <w:rsid w:val="00C875D7"/>
    <w:rsid w:val="00C90E33"/>
    <w:rsid w:val="00C911AB"/>
    <w:rsid w:val="00C91716"/>
    <w:rsid w:val="00C919C4"/>
    <w:rsid w:val="00C924B0"/>
    <w:rsid w:val="00C927DA"/>
    <w:rsid w:val="00C92B89"/>
    <w:rsid w:val="00C932A5"/>
    <w:rsid w:val="00C9472C"/>
    <w:rsid w:val="00C94FF1"/>
    <w:rsid w:val="00C963F8"/>
    <w:rsid w:val="00C968AE"/>
    <w:rsid w:val="00CA0380"/>
    <w:rsid w:val="00CA1552"/>
    <w:rsid w:val="00CA7C38"/>
    <w:rsid w:val="00CB0919"/>
    <w:rsid w:val="00CB1245"/>
    <w:rsid w:val="00CB13ED"/>
    <w:rsid w:val="00CB213F"/>
    <w:rsid w:val="00CB2FD7"/>
    <w:rsid w:val="00CB3420"/>
    <w:rsid w:val="00CB6B73"/>
    <w:rsid w:val="00CB6F4F"/>
    <w:rsid w:val="00CC0471"/>
    <w:rsid w:val="00CC179F"/>
    <w:rsid w:val="00CC3953"/>
    <w:rsid w:val="00CC4244"/>
    <w:rsid w:val="00CC6250"/>
    <w:rsid w:val="00CD00FF"/>
    <w:rsid w:val="00CD1D04"/>
    <w:rsid w:val="00CD26E4"/>
    <w:rsid w:val="00CD2D44"/>
    <w:rsid w:val="00CD3861"/>
    <w:rsid w:val="00CD5C44"/>
    <w:rsid w:val="00CD7313"/>
    <w:rsid w:val="00CD781D"/>
    <w:rsid w:val="00CD7DEF"/>
    <w:rsid w:val="00CE01F0"/>
    <w:rsid w:val="00CE0810"/>
    <w:rsid w:val="00CE1AC0"/>
    <w:rsid w:val="00CE1D3D"/>
    <w:rsid w:val="00CE2EC2"/>
    <w:rsid w:val="00CE4D2B"/>
    <w:rsid w:val="00CE6A60"/>
    <w:rsid w:val="00CE71B1"/>
    <w:rsid w:val="00CF3172"/>
    <w:rsid w:val="00CF483E"/>
    <w:rsid w:val="00CF4C01"/>
    <w:rsid w:val="00CF5652"/>
    <w:rsid w:val="00CF7049"/>
    <w:rsid w:val="00D00B5D"/>
    <w:rsid w:val="00D037C1"/>
    <w:rsid w:val="00D056AE"/>
    <w:rsid w:val="00D05733"/>
    <w:rsid w:val="00D06286"/>
    <w:rsid w:val="00D07A32"/>
    <w:rsid w:val="00D120FB"/>
    <w:rsid w:val="00D13EB1"/>
    <w:rsid w:val="00D1468C"/>
    <w:rsid w:val="00D14B00"/>
    <w:rsid w:val="00D16029"/>
    <w:rsid w:val="00D16B29"/>
    <w:rsid w:val="00D17D32"/>
    <w:rsid w:val="00D21974"/>
    <w:rsid w:val="00D21F60"/>
    <w:rsid w:val="00D22E83"/>
    <w:rsid w:val="00D23586"/>
    <w:rsid w:val="00D23630"/>
    <w:rsid w:val="00D26D32"/>
    <w:rsid w:val="00D27A7C"/>
    <w:rsid w:val="00D30160"/>
    <w:rsid w:val="00D30A85"/>
    <w:rsid w:val="00D323BD"/>
    <w:rsid w:val="00D338BB"/>
    <w:rsid w:val="00D33D29"/>
    <w:rsid w:val="00D33DC7"/>
    <w:rsid w:val="00D3478F"/>
    <w:rsid w:val="00D34C0F"/>
    <w:rsid w:val="00D35155"/>
    <w:rsid w:val="00D358A7"/>
    <w:rsid w:val="00D35D9E"/>
    <w:rsid w:val="00D37300"/>
    <w:rsid w:val="00D37F94"/>
    <w:rsid w:val="00D40E18"/>
    <w:rsid w:val="00D4231E"/>
    <w:rsid w:val="00D4331F"/>
    <w:rsid w:val="00D44513"/>
    <w:rsid w:val="00D45A00"/>
    <w:rsid w:val="00D47528"/>
    <w:rsid w:val="00D50656"/>
    <w:rsid w:val="00D5150B"/>
    <w:rsid w:val="00D51530"/>
    <w:rsid w:val="00D52650"/>
    <w:rsid w:val="00D52D2D"/>
    <w:rsid w:val="00D5357A"/>
    <w:rsid w:val="00D53D29"/>
    <w:rsid w:val="00D54157"/>
    <w:rsid w:val="00D5602C"/>
    <w:rsid w:val="00D56564"/>
    <w:rsid w:val="00D56624"/>
    <w:rsid w:val="00D568EA"/>
    <w:rsid w:val="00D57E37"/>
    <w:rsid w:val="00D602E0"/>
    <w:rsid w:val="00D61158"/>
    <w:rsid w:val="00D61E83"/>
    <w:rsid w:val="00D630FB"/>
    <w:rsid w:val="00D64076"/>
    <w:rsid w:val="00D657A5"/>
    <w:rsid w:val="00D65834"/>
    <w:rsid w:val="00D71330"/>
    <w:rsid w:val="00D717DA"/>
    <w:rsid w:val="00D728B8"/>
    <w:rsid w:val="00D72D92"/>
    <w:rsid w:val="00D73727"/>
    <w:rsid w:val="00D744D4"/>
    <w:rsid w:val="00D7528F"/>
    <w:rsid w:val="00D756DB"/>
    <w:rsid w:val="00D75B50"/>
    <w:rsid w:val="00D75E24"/>
    <w:rsid w:val="00D77C8D"/>
    <w:rsid w:val="00D80AAE"/>
    <w:rsid w:val="00D80EF0"/>
    <w:rsid w:val="00D81CE6"/>
    <w:rsid w:val="00D830CA"/>
    <w:rsid w:val="00D838FA"/>
    <w:rsid w:val="00D84FEC"/>
    <w:rsid w:val="00D85D0F"/>
    <w:rsid w:val="00D86494"/>
    <w:rsid w:val="00D86970"/>
    <w:rsid w:val="00D87F4F"/>
    <w:rsid w:val="00D90D1D"/>
    <w:rsid w:val="00D90F00"/>
    <w:rsid w:val="00D9143C"/>
    <w:rsid w:val="00D916CA"/>
    <w:rsid w:val="00D92598"/>
    <w:rsid w:val="00D9273B"/>
    <w:rsid w:val="00D93016"/>
    <w:rsid w:val="00D95703"/>
    <w:rsid w:val="00D96AFD"/>
    <w:rsid w:val="00D97579"/>
    <w:rsid w:val="00DA11C0"/>
    <w:rsid w:val="00DA1200"/>
    <w:rsid w:val="00DA12C2"/>
    <w:rsid w:val="00DA488E"/>
    <w:rsid w:val="00DA4E73"/>
    <w:rsid w:val="00DA53EC"/>
    <w:rsid w:val="00DA56CF"/>
    <w:rsid w:val="00DA746B"/>
    <w:rsid w:val="00DB1CD6"/>
    <w:rsid w:val="00DB2B3A"/>
    <w:rsid w:val="00DB7CF7"/>
    <w:rsid w:val="00DC0578"/>
    <w:rsid w:val="00DC1030"/>
    <w:rsid w:val="00DC10D2"/>
    <w:rsid w:val="00DC1E4E"/>
    <w:rsid w:val="00DC2315"/>
    <w:rsid w:val="00DC238D"/>
    <w:rsid w:val="00DC25F4"/>
    <w:rsid w:val="00DC30BF"/>
    <w:rsid w:val="00DC33A4"/>
    <w:rsid w:val="00DC509A"/>
    <w:rsid w:val="00DC5EB8"/>
    <w:rsid w:val="00DC650B"/>
    <w:rsid w:val="00DC652E"/>
    <w:rsid w:val="00DC7EB3"/>
    <w:rsid w:val="00DD0893"/>
    <w:rsid w:val="00DD0959"/>
    <w:rsid w:val="00DD2260"/>
    <w:rsid w:val="00DD2ACE"/>
    <w:rsid w:val="00DD2F6A"/>
    <w:rsid w:val="00DD33A9"/>
    <w:rsid w:val="00DD4915"/>
    <w:rsid w:val="00DD52C9"/>
    <w:rsid w:val="00DD5830"/>
    <w:rsid w:val="00DD59F1"/>
    <w:rsid w:val="00DD6060"/>
    <w:rsid w:val="00DD683B"/>
    <w:rsid w:val="00DD6B62"/>
    <w:rsid w:val="00DE41F2"/>
    <w:rsid w:val="00DE4309"/>
    <w:rsid w:val="00DE436F"/>
    <w:rsid w:val="00DE4DB4"/>
    <w:rsid w:val="00DE528C"/>
    <w:rsid w:val="00DE62FC"/>
    <w:rsid w:val="00DE6531"/>
    <w:rsid w:val="00DE655A"/>
    <w:rsid w:val="00DE6CE3"/>
    <w:rsid w:val="00DE6D6D"/>
    <w:rsid w:val="00DF0B4A"/>
    <w:rsid w:val="00DF1859"/>
    <w:rsid w:val="00DF40E8"/>
    <w:rsid w:val="00DF4810"/>
    <w:rsid w:val="00DF58A8"/>
    <w:rsid w:val="00DF6C98"/>
    <w:rsid w:val="00E0047B"/>
    <w:rsid w:val="00E0193A"/>
    <w:rsid w:val="00E023D3"/>
    <w:rsid w:val="00E02CD3"/>
    <w:rsid w:val="00E03B15"/>
    <w:rsid w:val="00E06088"/>
    <w:rsid w:val="00E10EC6"/>
    <w:rsid w:val="00E11723"/>
    <w:rsid w:val="00E1172E"/>
    <w:rsid w:val="00E20CE6"/>
    <w:rsid w:val="00E210B5"/>
    <w:rsid w:val="00E223C2"/>
    <w:rsid w:val="00E2276E"/>
    <w:rsid w:val="00E27D42"/>
    <w:rsid w:val="00E3052C"/>
    <w:rsid w:val="00E30E78"/>
    <w:rsid w:val="00E315A1"/>
    <w:rsid w:val="00E32F7C"/>
    <w:rsid w:val="00E33CAB"/>
    <w:rsid w:val="00E345B7"/>
    <w:rsid w:val="00E359D2"/>
    <w:rsid w:val="00E35F6F"/>
    <w:rsid w:val="00E366A8"/>
    <w:rsid w:val="00E37A46"/>
    <w:rsid w:val="00E4074E"/>
    <w:rsid w:val="00E41408"/>
    <w:rsid w:val="00E42197"/>
    <w:rsid w:val="00E42762"/>
    <w:rsid w:val="00E4497D"/>
    <w:rsid w:val="00E45360"/>
    <w:rsid w:val="00E465E8"/>
    <w:rsid w:val="00E47199"/>
    <w:rsid w:val="00E47A8C"/>
    <w:rsid w:val="00E5010F"/>
    <w:rsid w:val="00E502B1"/>
    <w:rsid w:val="00E5144E"/>
    <w:rsid w:val="00E51722"/>
    <w:rsid w:val="00E519C0"/>
    <w:rsid w:val="00E52245"/>
    <w:rsid w:val="00E529C5"/>
    <w:rsid w:val="00E5343A"/>
    <w:rsid w:val="00E53BAE"/>
    <w:rsid w:val="00E54C22"/>
    <w:rsid w:val="00E5582F"/>
    <w:rsid w:val="00E55DC1"/>
    <w:rsid w:val="00E55F3D"/>
    <w:rsid w:val="00E56FF0"/>
    <w:rsid w:val="00E5749D"/>
    <w:rsid w:val="00E61E8E"/>
    <w:rsid w:val="00E63B90"/>
    <w:rsid w:val="00E64062"/>
    <w:rsid w:val="00E651C5"/>
    <w:rsid w:val="00E65BAF"/>
    <w:rsid w:val="00E660EC"/>
    <w:rsid w:val="00E662AB"/>
    <w:rsid w:val="00E67F28"/>
    <w:rsid w:val="00E70C88"/>
    <w:rsid w:val="00E70F6E"/>
    <w:rsid w:val="00E718F2"/>
    <w:rsid w:val="00E72591"/>
    <w:rsid w:val="00E72CE0"/>
    <w:rsid w:val="00E76F50"/>
    <w:rsid w:val="00E76FC6"/>
    <w:rsid w:val="00E77871"/>
    <w:rsid w:val="00E807CD"/>
    <w:rsid w:val="00E80901"/>
    <w:rsid w:val="00E821A7"/>
    <w:rsid w:val="00E853C2"/>
    <w:rsid w:val="00E85ED2"/>
    <w:rsid w:val="00E8683D"/>
    <w:rsid w:val="00E86F1E"/>
    <w:rsid w:val="00E8704D"/>
    <w:rsid w:val="00E872FC"/>
    <w:rsid w:val="00E874BB"/>
    <w:rsid w:val="00E946E6"/>
    <w:rsid w:val="00E95129"/>
    <w:rsid w:val="00E96665"/>
    <w:rsid w:val="00E97184"/>
    <w:rsid w:val="00E97CB8"/>
    <w:rsid w:val="00EA04ED"/>
    <w:rsid w:val="00EA1BBC"/>
    <w:rsid w:val="00EA3526"/>
    <w:rsid w:val="00EA627B"/>
    <w:rsid w:val="00EA6578"/>
    <w:rsid w:val="00EA6B24"/>
    <w:rsid w:val="00EA70C1"/>
    <w:rsid w:val="00EA714B"/>
    <w:rsid w:val="00EA7231"/>
    <w:rsid w:val="00EA7F6F"/>
    <w:rsid w:val="00EB024B"/>
    <w:rsid w:val="00EB0502"/>
    <w:rsid w:val="00EB07E3"/>
    <w:rsid w:val="00EB17DD"/>
    <w:rsid w:val="00EB1F95"/>
    <w:rsid w:val="00EB2318"/>
    <w:rsid w:val="00EB2CFB"/>
    <w:rsid w:val="00EB3043"/>
    <w:rsid w:val="00EB4789"/>
    <w:rsid w:val="00EB5857"/>
    <w:rsid w:val="00EB5B84"/>
    <w:rsid w:val="00EB6E89"/>
    <w:rsid w:val="00EC084D"/>
    <w:rsid w:val="00EC24D4"/>
    <w:rsid w:val="00EC25CA"/>
    <w:rsid w:val="00EC2C60"/>
    <w:rsid w:val="00EC461D"/>
    <w:rsid w:val="00EC60B9"/>
    <w:rsid w:val="00EC6303"/>
    <w:rsid w:val="00EC782D"/>
    <w:rsid w:val="00ED1CF9"/>
    <w:rsid w:val="00ED2293"/>
    <w:rsid w:val="00ED30AB"/>
    <w:rsid w:val="00ED38B7"/>
    <w:rsid w:val="00ED4044"/>
    <w:rsid w:val="00ED4A4F"/>
    <w:rsid w:val="00ED7E53"/>
    <w:rsid w:val="00EE13D4"/>
    <w:rsid w:val="00EE2785"/>
    <w:rsid w:val="00EE36B1"/>
    <w:rsid w:val="00EE36C6"/>
    <w:rsid w:val="00EE40FA"/>
    <w:rsid w:val="00EE498F"/>
    <w:rsid w:val="00EE5C19"/>
    <w:rsid w:val="00EE5FD9"/>
    <w:rsid w:val="00EE6A12"/>
    <w:rsid w:val="00EE70E5"/>
    <w:rsid w:val="00EE751A"/>
    <w:rsid w:val="00EE7A5D"/>
    <w:rsid w:val="00EF09D0"/>
    <w:rsid w:val="00EF2A43"/>
    <w:rsid w:val="00EF4F59"/>
    <w:rsid w:val="00EF696E"/>
    <w:rsid w:val="00EF7CB9"/>
    <w:rsid w:val="00EF7CEF"/>
    <w:rsid w:val="00F01CF5"/>
    <w:rsid w:val="00F020A8"/>
    <w:rsid w:val="00F0233D"/>
    <w:rsid w:val="00F0305A"/>
    <w:rsid w:val="00F0575B"/>
    <w:rsid w:val="00F06804"/>
    <w:rsid w:val="00F06A24"/>
    <w:rsid w:val="00F06B7E"/>
    <w:rsid w:val="00F06BD1"/>
    <w:rsid w:val="00F110DE"/>
    <w:rsid w:val="00F1119E"/>
    <w:rsid w:val="00F13255"/>
    <w:rsid w:val="00F146B5"/>
    <w:rsid w:val="00F1599A"/>
    <w:rsid w:val="00F15C4D"/>
    <w:rsid w:val="00F15E4A"/>
    <w:rsid w:val="00F1667C"/>
    <w:rsid w:val="00F169CE"/>
    <w:rsid w:val="00F177CD"/>
    <w:rsid w:val="00F20B9B"/>
    <w:rsid w:val="00F212A8"/>
    <w:rsid w:val="00F23603"/>
    <w:rsid w:val="00F25B7D"/>
    <w:rsid w:val="00F26185"/>
    <w:rsid w:val="00F2676C"/>
    <w:rsid w:val="00F26E72"/>
    <w:rsid w:val="00F275AD"/>
    <w:rsid w:val="00F30C66"/>
    <w:rsid w:val="00F34FFC"/>
    <w:rsid w:val="00F35D36"/>
    <w:rsid w:val="00F35D46"/>
    <w:rsid w:val="00F3610F"/>
    <w:rsid w:val="00F36A30"/>
    <w:rsid w:val="00F41EA8"/>
    <w:rsid w:val="00F41F7F"/>
    <w:rsid w:val="00F4259D"/>
    <w:rsid w:val="00F449C5"/>
    <w:rsid w:val="00F44BC3"/>
    <w:rsid w:val="00F44D44"/>
    <w:rsid w:val="00F44F2A"/>
    <w:rsid w:val="00F45EF7"/>
    <w:rsid w:val="00F47C20"/>
    <w:rsid w:val="00F505AC"/>
    <w:rsid w:val="00F51A2F"/>
    <w:rsid w:val="00F52FFF"/>
    <w:rsid w:val="00F549A3"/>
    <w:rsid w:val="00F55611"/>
    <w:rsid w:val="00F55A1B"/>
    <w:rsid w:val="00F56748"/>
    <w:rsid w:val="00F57E4E"/>
    <w:rsid w:val="00F61032"/>
    <w:rsid w:val="00F6492E"/>
    <w:rsid w:val="00F65D00"/>
    <w:rsid w:val="00F6743D"/>
    <w:rsid w:val="00F675FA"/>
    <w:rsid w:val="00F7024F"/>
    <w:rsid w:val="00F705FB"/>
    <w:rsid w:val="00F70F38"/>
    <w:rsid w:val="00F70F5C"/>
    <w:rsid w:val="00F71BEA"/>
    <w:rsid w:val="00F72BC2"/>
    <w:rsid w:val="00F73FDA"/>
    <w:rsid w:val="00F7782A"/>
    <w:rsid w:val="00F77EAC"/>
    <w:rsid w:val="00F77F18"/>
    <w:rsid w:val="00F80A63"/>
    <w:rsid w:val="00F8106E"/>
    <w:rsid w:val="00F835D8"/>
    <w:rsid w:val="00F83DB1"/>
    <w:rsid w:val="00F85020"/>
    <w:rsid w:val="00F85321"/>
    <w:rsid w:val="00F85AEE"/>
    <w:rsid w:val="00F8737D"/>
    <w:rsid w:val="00F905DC"/>
    <w:rsid w:val="00F90775"/>
    <w:rsid w:val="00F909BD"/>
    <w:rsid w:val="00F92B36"/>
    <w:rsid w:val="00F932D8"/>
    <w:rsid w:val="00F93720"/>
    <w:rsid w:val="00F93C12"/>
    <w:rsid w:val="00F93E03"/>
    <w:rsid w:val="00F946A5"/>
    <w:rsid w:val="00F95A15"/>
    <w:rsid w:val="00FA2F6C"/>
    <w:rsid w:val="00FA392A"/>
    <w:rsid w:val="00FA43D3"/>
    <w:rsid w:val="00FA57D4"/>
    <w:rsid w:val="00FA6976"/>
    <w:rsid w:val="00FB0021"/>
    <w:rsid w:val="00FB0371"/>
    <w:rsid w:val="00FB0654"/>
    <w:rsid w:val="00FB0FA4"/>
    <w:rsid w:val="00FB277E"/>
    <w:rsid w:val="00FB2FC8"/>
    <w:rsid w:val="00FB3419"/>
    <w:rsid w:val="00FB3BB3"/>
    <w:rsid w:val="00FB41F9"/>
    <w:rsid w:val="00FB63B6"/>
    <w:rsid w:val="00FB652E"/>
    <w:rsid w:val="00FC27F3"/>
    <w:rsid w:val="00FC39E6"/>
    <w:rsid w:val="00FC46B4"/>
    <w:rsid w:val="00FC4FC7"/>
    <w:rsid w:val="00FC6471"/>
    <w:rsid w:val="00FC685E"/>
    <w:rsid w:val="00FC735D"/>
    <w:rsid w:val="00FD1D21"/>
    <w:rsid w:val="00FD1EA1"/>
    <w:rsid w:val="00FD2253"/>
    <w:rsid w:val="00FD50CD"/>
    <w:rsid w:val="00FD5A4E"/>
    <w:rsid w:val="00FD5CEA"/>
    <w:rsid w:val="00FD60FB"/>
    <w:rsid w:val="00FD703C"/>
    <w:rsid w:val="00FD736B"/>
    <w:rsid w:val="00FD767A"/>
    <w:rsid w:val="00FD77A3"/>
    <w:rsid w:val="00FD7C60"/>
    <w:rsid w:val="00FE0140"/>
    <w:rsid w:val="00FE1521"/>
    <w:rsid w:val="00FE2373"/>
    <w:rsid w:val="00FE2605"/>
    <w:rsid w:val="00FE3531"/>
    <w:rsid w:val="00FE4E51"/>
    <w:rsid w:val="00FE6B0B"/>
    <w:rsid w:val="00FE710F"/>
    <w:rsid w:val="00FF00FB"/>
    <w:rsid w:val="00FF1C3C"/>
    <w:rsid w:val="00FF2707"/>
    <w:rsid w:val="00FF4278"/>
    <w:rsid w:val="00FF5A7E"/>
    <w:rsid w:val="00FF5F86"/>
    <w:rsid w:val="00FF6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F2185"/>
  <w15:chartTrackingRefBased/>
  <w15:docId w15:val="{DE22F553-7BAB-4BC9-8231-5ACFDA13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B0B"/>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verflowPunct w:val="0"/>
      <w:autoSpaceDE w:val="0"/>
      <w:autoSpaceDN w:val="0"/>
      <w:adjustRightInd w:val="0"/>
      <w:textAlignment w:val="baseline"/>
      <w:outlineLvl w:val="5"/>
    </w:pPr>
    <w:rPr>
      <w:rFonts w:ascii="Courier" w:hAnsi="Courier"/>
      <w:color w:val="000000"/>
      <w:spacing w:val="-2"/>
      <w:szCs w:val="20"/>
    </w:rPr>
  </w:style>
  <w:style w:type="paragraph" w:styleId="Heading7">
    <w:name w:val="heading 7"/>
    <w:basedOn w:val="Normal"/>
    <w:next w:val="Normal"/>
    <w:qFormat/>
    <w:pPr>
      <w:overflowPunct w:val="0"/>
      <w:autoSpaceDE w:val="0"/>
      <w:autoSpaceDN w:val="0"/>
      <w:adjustRightInd w:val="0"/>
      <w:textAlignment w:val="baseline"/>
      <w:outlineLvl w:val="6"/>
    </w:pPr>
    <w:rPr>
      <w:rFonts w:ascii="Courier" w:hAnsi="Courier"/>
      <w:color w:val="000000"/>
      <w:spacing w:val="-2"/>
      <w:szCs w:val="20"/>
    </w:rPr>
  </w:style>
  <w:style w:type="paragraph" w:styleId="Heading8">
    <w:name w:val="heading 8"/>
    <w:basedOn w:val="Normal"/>
    <w:next w:val="Normal"/>
    <w:qFormat/>
    <w:pPr>
      <w:overflowPunct w:val="0"/>
      <w:autoSpaceDE w:val="0"/>
      <w:autoSpaceDN w:val="0"/>
      <w:adjustRightInd w:val="0"/>
      <w:textAlignment w:val="baseline"/>
      <w:outlineLvl w:val="7"/>
    </w:pPr>
    <w:rPr>
      <w:rFonts w:ascii="Courier" w:hAnsi="Courier"/>
      <w:color w:val="000000"/>
      <w:spacing w:val="-2"/>
      <w:szCs w:val="20"/>
    </w:rPr>
  </w:style>
  <w:style w:type="paragraph" w:styleId="Heading9">
    <w:name w:val="heading 9"/>
    <w:basedOn w:val="Normal"/>
    <w:next w:val="NormalIndent"/>
    <w:qFormat/>
    <w:pPr>
      <w:overflowPunct w:val="0"/>
      <w:autoSpaceDE w:val="0"/>
      <w:autoSpaceDN w:val="0"/>
      <w:adjustRightInd w:val="0"/>
      <w:textAlignment w:val="baseline"/>
      <w:outlineLvl w:val="8"/>
    </w:pPr>
    <w:rPr>
      <w:rFonts w:ascii="MS Serif" w:hAnsi="MS Serif"/>
      <w:i/>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overflowPunct w:val="0"/>
      <w:autoSpaceDE w:val="0"/>
      <w:autoSpaceDN w:val="0"/>
      <w:adjustRightInd w:val="0"/>
      <w:ind w:left="720"/>
      <w:textAlignment w:val="baseline"/>
    </w:pPr>
    <w:rPr>
      <w:rFonts w:ascii="HelveticaLT" w:hAnsi="HelveticaLT"/>
      <w:color w:val="000000"/>
      <w:spacing w:val="-2"/>
      <w:sz w:val="20"/>
      <w:szCs w:val="20"/>
    </w:rPr>
  </w:style>
  <w:style w:type="paragraph" w:customStyle="1" w:styleId="SWECOheading1">
    <w:name w:val="SWECO heading 1"/>
    <w:qFormat/>
    <w:rsid w:val="008E33E9"/>
    <w:pPr>
      <w:numPr>
        <w:numId w:val="1"/>
      </w:numPr>
      <w:spacing w:before="120" w:after="480"/>
      <w:outlineLvl w:val="0"/>
    </w:pPr>
    <w:rPr>
      <w:rFonts w:ascii="Arial" w:hAnsi="Arial"/>
      <w:b/>
      <w:caps/>
      <w:sz w:val="24"/>
      <w:szCs w:val="24"/>
      <w:lang w:val="en-US" w:eastAsia="en-US"/>
    </w:rPr>
  </w:style>
  <w:style w:type="paragraph" w:customStyle="1" w:styleId="SWECOheading2">
    <w:name w:val="SWECO heading 2"/>
    <w:qFormat/>
    <w:rsid w:val="00F2676C"/>
    <w:pPr>
      <w:spacing w:before="120" w:after="120" w:line="360" w:lineRule="auto"/>
      <w:ind w:left="442" w:hanging="442"/>
      <w:outlineLvl w:val="1"/>
    </w:pPr>
    <w:rPr>
      <w:rFonts w:ascii="Arial" w:hAnsi="Arial"/>
      <w:b/>
      <w:caps/>
      <w:lang w:val="en-US" w:eastAsia="en-US"/>
    </w:rPr>
  </w:style>
  <w:style w:type="paragraph" w:customStyle="1" w:styleId="SWECOheading3">
    <w:name w:val="SWECO heading 3"/>
    <w:qFormat/>
    <w:rsid w:val="00F2676C"/>
    <w:pPr>
      <w:spacing w:before="120" w:after="120" w:line="360" w:lineRule="auto"/>
      <w:ind w:left="624" w:hanging="624"/>
      <w:outlineLvl w:val="2"/>
    </w:pPr>
    <w:rPr>
      <w:rFonts w:ascii="Arial" w:hAnsi="Arial"/>
      <w:b/>
      <w:caps/>
      <w:lang w:val="en-US" w:eastAsia="en-US"/>
    </w:rPr>
  </w:style>
  <w:style w:type="paragraph" w:customStyle="1" w:styleId="SWECOheading4">
    <w:name w:val="SWECO heading 4"/>
    <w:qFormat/>
    <w:rsid w:val="001E3A2F"/>
    <w:pPr>
      <w:spacing w:before="120" w:after="120" w:line="360" w:lineRule="auto"/>
      <w:ind w:left="658" w:hanging="658"/>
      <w:outlineLvl w:val="3"/>
    </w:pPr>
    <w:rPr>
      <w:rFonts w:ascii="Arial" w:hAnsi="Arial"/>
      <w:b/>
      <w:caps/>
      <w:lang w:val="en-US" w:eastAsia="en-US"/>
    </w:rPr>
  </w:style>
  <w:style w:type="paragraph" w:customStyle="1" w:styleId="SWECOheading5">
    <w:name w:val="SWECO heading 5"/>
    <w:qFormat/>
    <w:rsid w:val="001E3A2F"/>
    <w:pPr>
      <w:spacing w:before="120" w:after="120" w:line="360" w:lineRule="auto"/>
      <w:ind w:left="805" w:hanging="805"/>
      <w:outlineLvl w:val="4"/>
    </w:pPr>
    <w:rPr>
      <w:rFonts w:ascii="Arial" w:hAnsi="Arial"/>
      <w:b/>
      <w:caps/>
      <w:lang w:val="en-US" w:eastAsia="en-US"/>
    </w:rPr>
  </w:style>
  <w:style w:type="paragraph" w:customStyle="1" w:styleId="SWECOheading6">
    <w:name w:val="SWECO heading 6"/>
    <w:qFormat/>
    <w:rsid w:val="0021188C"/>
    <w:pPr>
      <w:spacing w:before="120" w:after="120" w:line="360" w:lineRule="auto"/>
      <w:ind w:left="953" w:hanging="953"/>
      <w:outlineLvl w:val="5"/>
    </w:pPr>
    <w:rPr>
      <w:rFonts w:ascii="Arial" w:hAnsi="Arial"/>
      <w:caps/>
      <w:lang w:val="en-US" w:eastAsia="en-US"/>
    </w:rPr>
  </w:style>
  <w:style w:type="paragraph" w:customStyle="1" w:styleId="SWECOheading7">
    <w:name w:val="SWECO heading 7"/>
    <w:qFormat/>
    <w:rsid w:val="0021188C"/>
    <w:pPr>
      <w:spacing w:before="120" w:after="120" w:line="360" w:lineRule="auto"/>
      <w:ind w:left="1106" w:hanging="1106"/>
      <w:outlineLvl w:val="6"/>
    </w:pPr>
    <w:rPr>
      <w:rFonts w:ascii="Arial" w:hAnsi="Arial"/>
      <w:caps/>
      <w:lang w:val="en-US" w:eastAsia="en-US"/>
    </w:rPr>
  </w:style>
  <w:style w:type="paragraph" w:customStyle="1" w:styleId="SWECOText">
    <w:name w:val="SWECO Text"/>
    <w:link w:val="SWECOTextCharChar"/>
    <w:qFormat/>
    <w:rsid w:val="006E788D"/>
    <w:pPr>
      <w:spacing w:before="120" w:after="120" w:line="360" w:lineRule="auto"/>
      <w:jc w:val="both"/>
    </w:pPr>
    <w:rPr>
      <w:rFonts w:ascii="Arial" w:hAnsi="Arial"/>
      <w:lang w:val="en-US" w:eastAsia="en-US"/>
    </w:rPr>
  </w:style>
  <w:style w:type="character" w:styleId="LineNumber">
    <w:name w:val="line number"/>
    <w:basedOn w:val="DefaultParagraphFon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SWECOText"/>
    <w:next w:val="Normal"/>
    <w:uiPriority w:val="39"/>
    <w:pPr>
      <w:jc w:val="left"/>
    </w:pPr>
    <w:rPr>
      <w:rFonts w:ascii="Calibri" w:hAnsi="Calibri"/>
      <w:b/>
      <w:bCs/>
      <w:caps/>
    </w:rPr>
  </w:style>
  <w:style w:type="paragraph" w:customStyle="1" w:styleId="SWECOAnnex1">
    <w:name w:val="SWECO Annex#1"/>
    <w:basedOn w:val="SWECOheading1"/>
    <w:link w:val="SWECOAnnex1Char"/>
    <w:qFormat/>
    <w:rsid w:val="00F1119E"/>
    <w:pPr>
      <w:numPr>
        <w:numId w:val="0"/>
      </w:numPr>
      <w:spacing w:before="6000"/>
      <w:jc w:val="center"/>
    </w:pPr>
    <w:rPr>
      <w:bCs/>
      <w:lang w:val="lt-LT"/>
    </w:rPr>
  </w:style>
  <w:style w:type="paragraph" w:styleId="TOC2">
    <w:name w:val="toc 2"/>
    <w:basedOn w:val="Normal"/>
    <w:next w:val="Normal"/>
    <w:autoRedefine/>
    <w:uiPriority w:val="39"/>
    <w:rsid w:val="0075690B"/>
    <w:pPr>
      <w:tabs>
        <w:tab w:val="right" w:pos="8303"/>
      </w:tabs>
      <w:ind w:left="240"/>
    </w:pPr>
    <w:rPr>
      <w:smallCaps/>
      <w:noProof/>
      <w:sz w:val="20"/>
      <w:szCs w:val="20"/>
      <w:lang w:val="lt-LT"/>
    </w:rPr>
  </w:style>
  <w:style w:type="paragraph" w:styleId="TOC3">
    <w:name w:val="toc 3"/>
    <w:basedOn w:val="Normal"/>
    <w:next w:val="Normal"/>
    <w:autoRedefine/>
    <w:uiPriority w:val="39"/>
    <w:rsid w:val="00080AF8"/>
    <w:pPr>
      <w:tabs>
        <w:tab w:val="right" w:pos="8303"/>
      </w:tabs>
      <w:ind w:left="480"/>
    </w:pPr>
    <w:rPr>
      <w:rFonts w:ascii="Calibri" w:hAnsi="Calibri"/>
      <w:i/>
      <w:iCs/>
      <w:sz w:val="20"/>
      <w:szCs w:val="20"/>
    </w:rPr>
  </w:style>
  <w:style w:type="paragraph" w:styleId="TOC4">
    <w:name w:val="toc 4"/>
    <w:basedOn w:val="Normal"/>
    <w:next w:val="Normal"/>
    <w:autoRedefine/>
    <w:semiHidden/>
    <w:pPr>
      <w:ind w:left="720"/>
    </w:pPr>
    <w:rPr>
      <w:rFonts w:ascii="Calibri" w:hAnsi="Calibri"/>
      <w:sz w:val="18"/>
      <w:szCs w:val="18"/>
    </w:rPr>
  </w:style>
  <w:style w:type="paragraph" w:styleId="TOC5">
    <w:name w:val="toc 5"/>
    <w:basedOn w:val="Normal"/>
    <w:next w:val="Normal"/>
    <w:autoRedefine/>
    <w:semiHidden/>
    <w:pPr>
      <w:ind w:left="960"/>
    </w:pPr>
    <w:rPr>
      <w:rFonts w:ascii="Calibri" w:hAnsi="Calibri"/>
      <w:sz w:val="18"/>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Normalbkg">
    <w:name w:val="Normal_bkg"/>
    <w:basedOn w:val="Normal"/>
    <w:semiHidden/>
    <w:pPr>
      <w:tabs>
        <w:tab w:val="left" w:pos="-1308"/>
      </w:tabs>
      <w:overflowPunct w:val="0"/>
      <w:autoSpaceDE w:val="0"/>
      <w:autoSpaceDN w:val="0"/>
      <w:adjustRightInd w:val="0"/>
      <w:spacing w:after="120"/>
      <w:ind w:left="737"/>
      <w:jc w:val="both"/>
      <w:textAlignment w:val="baseline"/>
    </w:pPr>
    <w:rPr>
      <w:color w:val="FF0000"/>
      <w:spacing w:val="-2"/>
      <w:sz w:val="20"/>
      <w:szCs w:val="20"/>
      <w:lang w:val="lt-LT"/>
    </w:rPr>
  </w:style>
  <w:style w:type="paragraph" w:customStyle="1" w:styleId="SWECOContents">
    <w:name w:val="SWECO Contents"/>
    <w:basedOn w:val="SWECOAnnex1"/>
    <w:qFormat/>
    <w:rsid w:val="00080AF8"/>
    <w:pPr>
      <w:spacing w:before="120"/>
      <w:outlineLvl w:val="9"/>
    </w:pPr>
  </w:style>
  <w:style w:type="paragraph" w:customStyle="1" w:styleId="SWECOTable">
    <w:name w:val="SWECO Table"/>
    <w:basedOn w:val="SWECOText"/>
    <w:qFormat/>
    <w:rsid w:val="002E483C"/>
    <w:pPr>
      <w:spacing w:before="0" w:after="0"/>
    </w:pPr>
    <w:rPr>
      <w:lang w:val="lt-LT"/>
    </w:rPr>
  </w:style>
  <w:style w:type="paragraph" w:styleId="BodyText3">
    <w:name w:val="Body Text 3"/>
    <w:basedOn w:val="Normal"/>
    <w:semiHidden/>
    <w:pPr>
      <w:spacing w:before="240"/>
      <w:jc w:val="both"/>
    </w:pPr>
    <w:rPr>
      <w:sz w:val="20"/>
      <w:szCs w:val="20"/>
      <w:lang w:val="lt-LT"/>
    </w:rPr>
  </w:style>
  <w:style w:type="character" w:styleId="Hyperlink">
    <w:name w:val="Hyperlink"/>
    <w:uiPriority w:val="99"/>
    <w:rPr>
      <w:color w:val="0000FF"/>
      <w:u w:val="single"/>
    </w:rPr>
  </w:style>
  <w:style w:type="paragraph" w:styleId="BodyText">
    <w:name w:val="Body Text"/>
    <w:basedOn w:val="Normal"/>
    <w:semiHidden/>
    <w:rPr>
      <w:color w:val="C0C0C0"/>
      <w:sz w:val="16"/>
      <w:lang w:val="lt-LT"/>
    </w:rPr>
  </w:style>
  <w:style w:type="paragraph" w:styleId="BodyText2">
    <w:name w:val="Body Text 2"/>
    <w:basedOn w:val="Normal"/>
    <w:semiHidden/>
    <w:rPr>
      <w:sz w:val="16"/>
      <w:lang w:val="lt-LT"/>
    </w:rPr>
  </w:style>
  <w:style w:type="character" w:styleId="FollowedHyperlink">
    <w:name w:val="FollowedHyperlink"/>
    <w:semiHidden/>
    <w:rPr>
      <w:color w:val="800080"/>
      <w:u w:val="single"/>
    </w:rPr>
  </w:style>
  <w:style w:type="paragraph" w:customStyle="1" w:styleId="font55211">
    <w:name w:val="font55211"/>
    <w:basedOn w:val="Normal"/>
    <w:semiHidden/>
    <w:pPr>
      <w:spacing w:before="100" w:beforeAutospacing="1" w:after="100" w:afterAutospacing="1"/>
    </w:pPr>
    <w:rPr>
      <w:b/>
      <w:bCs/>
      <w:sz w:val="20"/>
      <w:szCs w:val="20"/>
      <w:lang w:val="en-GB"/>
    </w:rPr>
  </w:style>
  <w:style w:type="paragraph" w:customStyle="1" w:styleId="xl155211">
    <w:name w:val="xl155211"/>
    <w:basedOn w:val="Normal"/>
    <w:semiHidden/>
    <w:pPr>
      <w:spacing w:before="100" w:beforeAutospacing="1" w:after="100" w:afterAutospacing="1"/>
      <w:textAlignment w:val="bottom"/>
    </w:pPr>
    <w:rPr>
      <w:sz w:val="20"/>
      <w:szCs w:val="20"/>
      <w:lang w:val="en-GB"/>
    </w:rPr>
  </w:style>
  <w:style w:type="paragraph" w:customStyle="1" w:styleId="xl225211">
    <w:name w:val="xl225211"/>
    <w:basedOn w:val="Normal"/>
    <w:semiHidden/>
    <w:pPr>
      <w:spacing w:before="100" w:beforeAutospacing="1" w:after="100" w:afterAutospacing="1"/>
      <w:textAlignment w:val="bottom"/>
    </w:pPr>
    <w:rPr>
      <w:sz w:val="20"/>
      <w:szCs w:val="20"/>
      <w:lang w:val="en-GB"/>
    </w:rPr>
  </w:style>
  <w:style w:type="paragraph" w:customStyle="1" w:styleId="xl235211">
    <w:name w:val="xl235211"/>
    <w:basedOn w:val="Normal"/>
    <w:semiHidden/>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bottom"/>
    </w:pPr>
    <w:rPr>
      <w:b/>
      <w:bCs/>
      <w:sz w:val="20"/>
      <w:szCs w:val="20"/>
      <w:lang w:val="en-GB"/>
    </w:rPr>
  </w:style>
  <w:style w:type="paragraph" w:customStyle="1" w:styleId="xl245211">
    <w:name w:val="xl24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GB"/>
    </w:rPr>
  </w:style>
  <w:style w:type="paragraph" w:customStyle="1" w:styleId="xl255211">
    <w:name w:val="xl25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rPr>
  </w:style>
  <w:style w:type="paragraph" w:customStyle="1" w:styleId="xl265211">
    <w:name w:val="xl26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szCs w:val="20"/>
      <w:lang w:val="en-GB"/>
    </w:rPr>
  </w:style>
  <w:style w:type="paragraph" w:customStyle="1" w:styleId="xl275211">
    <w:name w:val="xl27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rPr>
  </w:style>
  <w:style w:type="paragraph" w:customStyle="1" w:styleId="xl285211">
    <w:name w:val="xl28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rPr>
  </w:style>
  <w:style w:type="paragraph" w:customStyle="1" w:styleId="xl295211">
    <w:name w:val="xl29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rPr>
  </w:style>
  <w:style w:type="paragraph" w:customStyle="1" w:styleId="xl305211">
    <w:name w:val="xl30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rPr>
  </w:style>
  <w:style w:type="paragraph" w:customStyle="1" w:styleId="xl315211">
    <w:name w:val="xl315211"/>
    <w:basedOn w:val="Normal"/>
    <w:semiHidden/>
    <w:pPr>
      <w:spacing w:before="100" w:beforeAutospacing="1" w:after="100" w:afterAutospacing="1"/>
      <w:textAlignment w:val="bottom"/>
    </w:pPr>
    <w:rPr>
      <w:i/>
      <w:iCs/>
      <w:sz w:val="20"/>
      <w:szCs w:val="20"/>
      <w:lang w:val="en-GB"/>
    </w:rPr>
  </w:style>
  <w:style w:type="paragraph" w:customStyle="1" w:styleId="xl325211">
    <w:name w:val="xl325211"/>
    <w:basedOn w:val="Normal"/>
    <w:semiHidden/>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rPr>
  </w:style>
  <w:style w:type="paragraph" w:customStyle="1" w:styleId="xl335211">
    <w:name w:val="xl335211"/>
    <w:basedOn w:val="Normal"/>
    <w:semiHidden/>
    <w:pPr>
      <w:pBdr>
        <w:top w:val="single" w:sz="4" w:space="0" w:color="auto"/>
        <w:left w:val="single" w:sz="4" w:space="0" w:color="auto"/>
        <w:bottom w:val="single" w:sz="4" w:space="0" w:color="auto"/>
      </w:pBdr>
      <w:shd w:val="clear" w:color="auto" w:fill="00FFFF"/>
      <w:spacing w:before="100" w:beforeAutospacing="1" w:after="100" w:afterAutospacing="1"/>
      <w:textAlignment w:val="bottom"/>
    </w:pPr>
    <w:rPr>
      <w:b/>
      <w:bCs/>
      <w:sz w:val="20"/>
      <w:szCs w:val="20"/>
      <w:lang w:val="en-GB"/>
    </w:rPr>
  </w:style>
  <w:style w:type="paragraph" w:customStyle="1" w:styleId="xl345211">
    <w:name w:val="xl345211"/>
    <w:basedOn w:val="Normal"/>
    <w:semiHidden/>
    <w:pPr>
      <w:pBdr>
        <w:top w:val="single" w:sz="4" w:space="0" w:color="auto"/>
        <w:bottom w:val="single" w:sz="4" w:space="0" w:color="auto"/>
      </w:pBdr>
      <w:shd w:val="clear" w:color="auto" w:fill="00FFFF"/>
      <w:spacing w:before="100" w:beforeAutospacing="1" w:after="100" w:afterAutospacing="1"/>
      <w:textAlignment w:val="bottom"/>
    </w:pPr>
    <w:rPr>
      <w:b/>
      <w:bCs/>
      <w:sz w:val="20"/>
      <w:szCs w:val="20"/>
      <w:lang w:val="en-GB"/>
    </w:rPr>
  </w:style>
  <w:style w:type="paragraph" w:customStyle="1" w:styleId="xl355211">
    <w:name w:val="xl355211"/>
    <w:basedOn w:val="Normal"/>
    <w:semiHidden/>
    <w:pPr>
      <w:pBdr>
        <w:top w:val="single" w:sz="4" w:space="0" w:color="auto"/>
        <w:bottom w:val="single" w:sz="4" w:space="0" w:color="auto"/>
        <w:right w:val="single" w:sz="4" w:space="0" w:color="auto"/>
      </w:pBdr>
      <w:shd w:val="clear" w:color="auto" w:fill="00FFFF"/>
      <w:spacing w:before="100" w:beforeAutospacing="1" w:after="100" w:afterAutospacing="1"/>
      <w:textAlignment w:val="bottom"/>
    </w:pPr>
    <w:rPr>
      <w:b/>
      <w:bCs/>
      <w:sz w:val="20"/>
      <w:szCs w:val="20"/>
      <w:lang w:val="en-GB"/>
    </w:rPr>
  </w:style>
  <w:style w:type="paragraph" w:customStyle="1" w:styleId="xl365211">
    <w:name w:val="xl365211"/>
    <w:basedOn w:val="Normal"/>
    <w:semiHidden/>
    <w:pPr>
      <w:pBdr>
        <w:top w:val="single" w:sz="4" w:space="0" w:color="auto"/>
        <w:left w:val="single" w:sz="4" w:space="0" w:color="auto"/>
      </w:pBdr>
      <w:shd w:val="clear" w:color="auto" w:fill="00FFFF"/>
      <w:spacing w:before="100" w:beforeAutospacing="1" w:after="100" w:afterAutospacing="1"/>
      <w:jc w:val="right"/>
      <w:textAlignment w:val="bottom"/>
    </w:pPr>
    <w:rPr>
      <w:b/>
      <w:bCs/>
      <w:sz w:val="20"/>
      <w:szCs w:val="20"/>
      <w:lang w:val="en-GB"/>
    </w:rPr>
  </w:style>
  <w:style w:type="paragraph" w:customStyle="1" w:styleId="xl375211">
    <w:name w:val="xl375211"/>
    <w:basedOn w:val="Normal"/>
    <w:semiHidden/>
    <w:pPr>
      <w:pBdr>
        <w:top w:val="single" w:sz="4" w:space="0" w:color="auto"/>
      </w:pBdr>
      <w:shd w:val="clear" w:color="auto" w:fill="00FFFF"/>
      <w:spacing w:before="100" w:beforeAutospacing="1" w:after="100" w:afterAutospacing="1"/>
      <w:jc w:val="right"/>
      <w:textAlignment w:val="bottom"/>
    </w:pPr>
    <w:rPr>
      <w:b/>
      <w:bCs/>
      <w:sz w:val="20"/>
      <w:szCs w:val="20"/>
      <w:lang w:val="en-GB"/>
    </w:rPr>
  </w:style>
  <w:style w:type="paragraph" w:customStyle="1" w:styleId="xl385211">
    <w:name w:val="xl385211"/>
    <w:basedOn w:val="Normal"/>
    <w:semiHidden/>
    <w:pPr>
      <w:pBdr>
        <w:left w:val="single" w:sz="4" w:space="0" w:color="auto"/>
      </w:pBdr>
      <w:shd w:val="clear" w:color="auto" w:fill="00FFFF"/>
      <w:spacing w:before="100" w:beforeAutospacing="1" w:after="100" w:afterAutospacing="1"/>
      <w:textAlignment w:val="bottom"/>
    </w:pPr>
    <w:rPr>
      <w:b/>
      <w:bCs/>
      <w:sz w:val="20"/>
      <w:szCs w:val="20"/>
      <w:lang w:val="en-GB"/>
    </w:rPr>
  </w:style>
  <w:style w:type="paragraph" w:customStyle="1" w:styleId="xl395211">
    <w:name w:val="xl395211"/>
    <w:basedOn w:val="Normal"/>
    <w:semiHidden/>
    <w:pPr>
      <w:shd w:val="clear" w:color="auto" w:fill="00FFFF"/>
      <w:spacing w:before="100" w:beforeAutospacing="1" w:after="100" w:afterAutospacing="1"/>
      <w:textAlignment w:val="bottom"/>
    </w:pPr>
    <w:rPr>
      <w:b/>
      <w:bCs/>
      <w:sz w:val="20"/>
      <w:szCs w:val="20"/>
      <w:lang w:val="en-GB"/>
    </w:rPr>
  </w:style>
  <w:style w:type="paragraph" w:customStyle="1" w:styleId="xl405211">
    <w:name w:val="xl405211"/>
    <w:basedOn w:val="Normal"/>
    <w:semiHidden/>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b/>
      <w:bCs/>
      <w:sz w:val="20"/>
      <w:szCs w:val="20"/>
      <w:lang w:val="en-GB"/>
    </w:rPr>
  </w:style>
  <w:style w:type="paragraph" w:customStyle="1" w:styleId="xl415211">
    <w:name w:val="xl415211"/>
    <w:basedOn w:val="Normal"/>
    <w:semiHidden/>
    <w:pPr>
      <w:pBdr>
        <w:top w:val="single" w:sz="4" w:space="0" w:color="auto"/>
        <w:left w:val="single" w:sz="4" w:space="0" w:color="auto"/>
        <w:bottom w:val="single" w:sz="4" w:space="0" w:color="auto"/>
      </w:pBdr>
      <w:spacing w:before="100" w:beforeAutospacing="1" w:after="100" w:afterAutospacing="1"/>
      <w:jc w:val="right"/>
      <w:textAlignment w:val="center"/>
    </w:pPr>
    <w:rPr>
      <w:i/>
      <w:iCs/>
      <w:sz w:val="20"/>
      <w:szCs w:val="20"/>
      <w:lang w:val="en-GB"/>
    </w:rPr>
  </w:style>
  <w:style w:type="paragraph" w:customStyle="1" w:styleId="xl425211">
    <w:name w:val="xl425211"/>
    <w:basedOn w:val="Normal"/>
    <w:semiHidden/>
    <w:pPr>
      <w:pBdr>
        <w:top w:val="single" w:sz="4" w:space="0" w:color="auto"/>
        <w:bottom w:val="single" w:sz="4" w:space="0" w:color="auto"/>
      </w:pBdr>
      <w:spacing w:before="100" w:beforeAutospacing="1" w:after="100" w:afterAutospacing="1"/>
      <w:jc w:val="right"/>
      <w:textAlignment w:val="center"/>
    </w:pPr>
    <w:rPr>
      <w:i/>
      <w:iCs/>
      <w:sz w:val="20"/>
      <w:szCs w:val="20"/>
      <w:lang w:val="en-GB"/>
    </w:rPr>
  </w:style>
  <w:style w:type="paragraph" w:customStyle="1" w:styleId="xl435211">
    <w:name w:val="xl435211"/>
    <w:basedOn w:val="Normal"/>
    <w:semiHidden/>
    <w:pPr>
      <w:pBdr>
        <w:top w:val="single" w:sz="4" w:space="0" w:color="auto"/>
        <w:bottom w:val="single" w:sz="4" w:space="0" w:color="auto"/>
        <w:right w:val="single" w:sz="4" w:space="0" w:color="auto"/>
      </w:pBdr>
      <w:spacing w:before="100" w:beforeAutospacing="1" w:after="100" w:afterAutospacing="1"/>
      <w:jc w:val="right"/>
      <w:textAlignment w:val="center"/>
    </w:pPr>
    <w:rPr>
      <w:i/>
      <w:iCs/>
      <w:sz w:val="20"/>
      <w:szCs w:val="20"/>
      <w:lang w:val="en-GB"/>
    </w:rPr>
  </w:style>
  <w:style w:type="paragraph" w:customStyle="1" w:styleId="xl445211">
    <w:name w:val="xl445211"/>
    <w:basedOn w:val="Normal"/>
    <w:semiHidden/>
    <w:pPr>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b/>
      <w:bCs/>
      <w:sz w:val="20"/>
      <w:szCs w:val="20"/>
      <w:lang w:val="en-GB"/>
    </w:rPr>
  </w:style>
  <w:style w:type="paragraph" w:customStyle="1" w:styleId="xl455211">
    <w:name w:val="xl455211"/>
    <w:basedOn w:val="Normal"/>
    <w:semiHidden/>
    <w:pPr>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b/>
      <w:bCs/>
      <w:sz w:val="20"/>
      <w:szCs w:val="20"/>
      <w:lang w:val="en-GB"/>
    </w:rPr>
  </w:style>
  <w:style w:type="paragraph" w:styleId="TableofFigures">
    <w:name w:val="table of figures"/>
    <w:basedOn w:val="Normalbkg"/>
    <w:next w:val="Normal"/>
    <w:semiHidden/>
    <w:pPr>
      <w:tabs>
        <w:tab w:val="clear" w:pos="-1308"/>
        <w:tab w:val="right" w:leader="dot" w:pos="8313"/>
      </w:tabs>
      <w:spacing w:after="0"/>
      <w:ind w:left="440" w:hanging="440"/>
      <w:jc w:val="left"/>
    </w:pPr>
    <w:rPr>
      <w:rFonts w:ascii="!_Times" w:hAnsi="!_Times"/>
      <w:smallCaps/>
    </w:rPr>
  </w:style>
  <w:style w:type="paragraph" w:customStyle="1" w:styleId="RightPar4">
    <w:name w:val="Right Par 4"/>
    <w:semiHidden/>
    <w:pPr>
      <w:tabs>
        <w:tab w:val="left" w:pos="-720"/>
        <w:tab w:val="left" w:pos="0"/>
        <w:tab w:val="left" w:pos="720"/>
        <w:tab w:val="left" w:pos="1440"/>
        <w:tab w:val="left" w:pos="2160"/>
        <w:tab w:val="decimal" w:pos="2880"/>
      </w:tabs>
      <w:overflowPunct w:val="0"/>
      <w:autoSpaceDE w:val="0"/>
      <w:autoSpaceDN w:val="0"/>
      <w:adjustRightInd w:val="0"/>
      <w:ind w:left="2880" w:hanging="432"/>
      <w:textAlignment w:val="baseline"/>
    </w:pPr>
    <w:rPr>
      <w:rFonts w:ascii="Courier" w:hAnsi="Courier"/>
      <w:sz w:val="24"/>
      <w:lang w:val="en-US" w:eastAsia="en-US"/>
    </w:rPr>
  </w:style>
  <w:style w:type="paragraph" w:styleId="BodyTextIndent">
    <w:name w:val="Body Text Indent"/>
    <w:basedOn w:val="Normal"/>
    <w:semiHidden/>
    <w:pPr>
      <w:spacing w:before="100" w:beforeAutospacing="1" w:after="100" w:afterAutospacing="1"/>
    </w:pPr>
    <w:rPr>
      <w:rFonts w:ascii="Arial Unicode MS" w:eastAsia="Arial Unicode MS" w:hAnsi="Arial Unicode MS" w:cs="Arial Unicode MS"/>
    </w:rPr>
  </w:style>
  <w:style w:type="paragraph" w:customStyle="1" w:styleId="BodyText1">
    <w:name w:val="Body Text1"/>
    <w:semiHidden/>
    <w:pPr>
      <w:ind w:firstLine="312"/>
      <w:jc w:val="both"/>
    </w:pPr>
    <w:rPr>
      <w:rFonts w:ascii="TimesLT" w:hAnsi="TimesLT"/>
      <w:lang w:val="en-GB" w:eastAsia="en-US"/>
    </w:rPr>
  </w:style>
  <w:style w:type="paragraph" w:customStyle="1" w:styleId="Statja">
    <w:name w:val="Statja"/>
    <w:basedOn w:val="Normal"/>
    <w:semiHidden/>
    <w:pPr>
      <w:tabs>
        <w:tab w:val="left" w:pos="1304"/>
        <w:tab w:val="left" w:pos="1457"/>
        <w:tab w:val="left" w:pos="1604"/>
        <w:tab w:val="left" w:pos="1757"/>
      </w:tabs>
      <w:spacing w:before="113"/>
      <w:ind w:left="312"/>
    </w:pPr>
    <w:rPr>
      <w:rFonts w:ascii="TimesLT" w:hAnsi="TimesLT"/>
      <w:b/>
      <w:sz w:val="20"/>
      <w:szCs w:val="20"/>
      <w:lang w:val="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rFonts w:ascii="HelveticaLT" w:hAnsi="HelveticaLT"/>
      <w:color w:val="000000"/>
      <w:spacing w:val="-2"/>
      <w:sz w:val="20"/>
      <w:szCs w:val="20"/>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color w:val="auto"/>
      <w:sz w:val="24"/>
      <w:lang w:val="en-US"/>
    </w:rPr>
  </w:style>
  <w:style w:type="paragraph" w:styleId="BodyTextFirstIndent2">
    <w:name w:val="Body Text First Indent 2"/>
    <w:basedOn w:val="BodyTextIndent"/>
    <w:semiHidden/>
    <w:pPr>
      <w:spacing w:before="0" w:beforeAutospacing="0" w:after="120" w:afterAutospacing="0"/>
      <w:ind w:left="360" w:firstLine="210"/>
    </w:pPr>
    <w:rPr>
      <w:rFonts w:ascii="Times New Roman" w:eastAsia="Times New Roman" w:hAnsi="Times New Roman" w:cs="Times New Roman"/>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noteText">
    <w:name w:val="footnote text"/>
    <w:aliases w:val="Reference,Style 7,Footnote,Diagrama, Diagrama"/>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semiHidden/>
    <w:rPr>
      <w:rFonts w:ascii="Courier New" w:hAnsi="Courier New" w:cs="Courier New"/>
      <w:sz w:val="20"/>
      <w:szCs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character" w:styleId="FootnoteReference">
    <w:name w:val="footnote reference"/>
    <w:aliases w:val="SUPERS"/>
    <w:semiHidden/>
    <w:rPr>
      <w:vertAlign w:val="superscript"/>
    </w:rPr>
  </w:style>
  <w:style w:type="character" w:customStyle="1" w:styleId="MyStyletextChar">
    <w:name w:val="MyStyle text Char"/>
    <w:semiHidden/>
    <w:rPr>
      <w:lang w:val="en-US" w:eastAsia="en-US" w:bidi="ar-SA"/>
    </w:rPr>
  </w:style>
  <w:style w:type="table" w:styleId="TableGrid">
    <w:name w:val="Table Grid"/>
    <w:basedOn w:val="TableNormal"/>
    <w:rsid w:val="0030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ECOTextCharChar">
    <w:name w:val="SWECO Text Char Char"/>
    <w:link w:val="SWECOText"/>
    <w:rsid w:val="006E788D"/>
    <w:rPr>
      <w:rFonts w:ascii="Arial" w:hAnsi="Arial"/>
      <w:lang w:val="en-US" w:eastAsia="en-US" w:bidi="ar-SA"/>
    </w:rPr>
  </w:style>
  <w:style w:type="paragraph" w:styleId="BalloonText">
    <w:name w:val="Balloon Text"/>
    <w:basedOn w:val="Normal"/>
    <w:semiHidden/>
    <w:rsid w:val="00046037"/>
    <w:rPr>
      <w:rFonts w:ascii="Tahoma" w:hAnsi="Tahoma" w:cs="Tahoma"/>
      <w:sz w:val="16"/>
      <w:szCs w:val="16"/>
    </w:rPr>
  </w:style>
  <w:style w:type="character" w:styleId="CommentReference">
    <w:name w:val="annotation reference"/>
    <w:semiHidden/>
    <w:rsid w:val="00066F7D"/>
    <w:rPr>
      <w:sz w:val="16"/>
      <w:szCs w:val="16"/>
    </w:rPr>
  </w:style>
  <w:style w:type="paragraph" w:styleId="CommentSubject">
    <w:name w:val="annotation subject"/>
    <w:basedOn w:val="CommentText"/>
    <w:next w:val="CommentText"/>
    <w:semiHidden/>
    <w:rsid w:val="00066F7D"/>
    <w:rPr>
      <w:b/>
      <w:bCs/>
    </w:rPr>
  </w:style>
  <w:style w:type="character" w:styleId="EndnoteReference">
    <w:name w:val="endnote reference"/>
    <w:semiHidden/>
    <w:rsid w:val="00810066"/>
    <w:rPr>
      <w:vertAlign w:val="superscript"/>
    </w:rPr>
  </w:style>
  <w:style w:type="paragraph" w:customStyle="1" w:styleId="CharCharDiagramaDiagramaCharCharDiagramaDiagramaCharCharDiagramaDiagramaCharCharDiagramaDiagrama">
    <w:name w:val="Char Char Diagrama Diagrama Char Char Diagrama Diagrama Char Char Diagrama Diagrama Char Char Diagrama Diagrama"/>
    <w:basedOn w:val="Normal"/>
    <w:semiHidden/>
    <w:rsid w:val="00781622"/>
    <w:pPr>
      <w:spacing w:after="160" w:line="240" w:lineRule="exact"/>
    </w:pPr>
    <w:rPr>
      <w:rFonts w:ascii="Tahoma" w:hAnsi="Tahoma"/>
      <w:sz w:val="20"/>
      <w:szCs w:val="20"/>
    </w:rPr>
  </w:style>
  <w:style w:type="paragraph" w:styleId="ListParagraph">
    <w:name w:val="List Paragraph"/>
    <w:basedOn w:val="Normal"/>
    <w:uiPriority w:val="34"/>
    <w:qFormat/>
    <w:rsid w:val="00CD26E4"/>
    <w:pPr>
      <w:ind w:left="1296"/>
    </w:pPr>
  </w:style>
  <w:style w:type="paragraph" w:customStyle="1" w:styleId="Vytastekstas">
    <w:name w:val="Vytas tekstas"/>
    <w:link w:val="VytastekstasCharChar"/>
    <w:semiHidden/>
    <w:rsid w:val="00875557"/>
    <w:pPr>
      <w:spacing w:before="60" w:after="60"/>
      <w:ind w:left="567"/>
      <w:jc w:val="both"/>
    </w:pPr>
    <w:rPr>
      <w:lang w:val="en-US" w:eastAsia="en-US"/>
    </w:rPr>
  </w:style>
  <w:style w:type="character" w:customStyle="1" w:styleId="VytastekstasCharChar">
    <w:name w:val="Vytas tekstas Char Char"/>
    <w:link w:val="Vytastekstas"/>
    <w:semiHidden/>
    <w:rsid w:val="00875557"/>
    <w:rPr>
      <w:lang w:val="en-US" w:eastAsia="en-US" w:bidi="ar-SA"/>
    </w:rPr>
  </w:style>
  <w:style w:type="paragraph" w:styleId="TOCHeading">
    <w:name w:val="TOC Heading"/>
    <w:basedOn w:val="Heading1"/>
    <w:next w:val="Normal"/>
    <w:uiPriority w:val="39"/>
    <w:qFormat/>
    <w:rsid w:val="00F7024F"/>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AD44F7"/>
    <w:rPr>
      <w:sz w:val="24"/>
      <w:szCs w:val="24"/>
      <w:lang w:val="en-US" w:eastAsia="en-US"/>
    </w:rPr>
  </w:style>
  <w:style w:type="paragraph" w:customStyle="1" w:styleId="SWECOFooter">
    <w:name w:val="SWECO Footer"/>
    <w:basedOn w:val="SWECOText"/>
    <w:rsid w:val="000918CE"/>
    <w:pPr>
      <w:spacing w:line="240" w:lineRule="auto"/>
    </w:pPr>
    <w:rPr>
      <w:sz w:val="18"/>
      <w:szCs w:val="18"/>
      <w:lang w:val="lt-LT"/>
    </w:rPr>
  </w:style>
  <w:style w:type="paragraph" w:customStyle="1" w:styleId="SWECOBlankLine">
    <w:name w:val="SWECO BlankLine"/>
    <w:basedOn w:val="SWECOText"/>
    <w:rsid w:val="00BA3F78"/>
    <w:pPr>
      <w:spacing w:line="240" w:lineRule="auto"/>
    </w:pPr>
    <w:rPr>
      <w:lang w:val="lt-LT"/>
    </w:rPr>
  </w:style>
  <w:style w:type="paragraph" w:customStyle="1" w:styleId="SWECOTableCaption">
    <w:name w:val="SWECO TableCaption"/>
    <w:basedOn w:val="Caption"/>
    <w:rsid w:val="00AA760E"/>
    <w:pPr>
      <w:jc w:val="both"/>
    </w:pPr>
    <w:rPr>
      <w:rFonts w:ascii="Arial" w:hAnsi="Arial"/>
      <w:b w:val="0"/>
      <w:lang w:val="lt-LT"/>
    </w:rPr>
  </w:style>
  <w:style w:type="paragraph" w:customStyle="1" w:styleId="SWECOAnnex2">
    <w:name w:val="SWECO Annex#2"/>
    <w:basedOn w:val="SWECOAnnex1"/>
    <w:rsid w:val="004C2037"/>
    <w:pPr>
      <w:spacing w:before="120"/>
    </w:pPr>
  </w:style>
  <w:style w:type="paragraph" w:customStyle="1" w:styleId="MyStyletext">
    <w:name w:val="MyStyle text"/>
    <w:link w:val="MyStyletextChar1"/>
    <w:semiHidden/>
    <w:rsid w:val="00336FE5"/>
    <w:pPr>
      <w:spacing w:before="120" w:after="120"/>
      <w:ind w:left="567"/>
      <w:jc w:val="both"/>
    </w:pPr>
    <w:rPr>
      <w:lang w:val="en-US" w:eastAsia="en-US"/>
    </w:rPr>
  </w:style>
  <w:style w:type="paragraph" w:customStyle="1" w:styleId="MyStyleContents">
    <w:name w:val="MyStyle Contents"/>
    <w:basedOn w:val="Normal"/>
    <w:semiHidden/>
    <w:rsid w:val="00336FE5"/>
    <w:pPr>
      <w:spacing w:before="120" w:after="120"/>
      <w:jc w:val="center"/>
    </w:pPr>
    <w:rPr>
      <w:b/>
      <w:bCs/>
      <w:smallCaps/>
      <w:sz w:val="28"/>
      <w:lang w:val="lt-LT"/>
    </w:rPr>
  </w:style>
  <w:style w:type="paragraph" w:customStyle="1" w:styleId="MyStyletable">
    <w:name w:val="MyStyle table"/>
    <w:basedOn w:val="MyStyletext"/>
    <w:semiHidden/>
    <w:rsid w:val="00336FE5"/>
    <w:pPr>
      <w:spacing w:before="0" w:after="0"/>
      <w:ind w:left="0"/>
    </w:pPr>
    <w:rPr>
      <w:lang w:val="lt-LT"/>
    </w:rPr>
  </w:style>
  <w:style w:type="character" w:customStyle="1" w:styleId="MyStyletextChar1">
    <w:name w:val="MyStyle text Char1"/>
    <w:link w:val="MyStyletext"/>
    <w:semiHidden/>
    <w:rsid w:val="00336FE5"/>
    <w:rPr>
      <w:lang w:val="en-US" w:eastAsia="en-US" w:bidi="ar-SA"/>
    </w:rPr>
  </w:style>
  <w:style w:type="paragraph" w:customStyle="1" w:styleId="MyStyleheading1">
    <w:name w:val="MyStyle heading 1"/>
    <w:semiHidden/>
    <w:rsid w:val="00C9472C"/>
    <w:pPr>
      <w:spacing w:before="120" w:after="120"/>
      <w:ind w:left="284" w:hanging="284"/>
    </w:pPr>
    <w:rPr>
      <w:b/>
      <w:smallCaps/>
      <w:sz w:val="28"/>
      <w:szCs w:val="24"/>
      <w:lang w:val="en-US" w:eastAsia="en-US"/>
    </w:rPr>
  </w:style>
  <w:style w:type="paragraph" w:customStyle="1" w:styleId="MyStyleheading2">
    <w:name w:val="MyStyle heading 2"/>
    <w:semiHidden/>
    <w:rsid w:val="00C9472C"/>
    <w:pPr>
      <w:spacing w:before="120" w:after="120"/>
      <w:ind w:left="612" w:hanging="442"/>
    </w:pPr>
    <w:rPr>
      <w:b/>
      <w:smallCaps/>
      <w:sz w:val="24"/>
      <w:szCs w:val="24"/>
      <w:lang w:val="en-US" w:eastAsia="en-US"/>
    </w:rPr>
  </w:style>
  <w:style w:type="paragraph" w:customStyle="1" w:styleId="MyStyleheading3">
    <w:name w:val="MyStyle heading 3"/>
    <w:semiHidden/>
    <w:rsid w:val="00C9472C"/>
    <w:pPr>
      <w:spacing w:before="120" w:after="120"/>
      <w:ind w:left="964" w:hanging="624"/>
    </w:pPr>
    <w:rPr>
      <w:b/>
      <w:smallCaps/>
      <w:sz w:val="24"/>
      <w:szCs w:val="24"/>
      <w:lang w:val="en-US" w:eastAsia="en-US"/>
    </w:rPr>
  </w:style>
  <w:style w:type="paragraph" w:customStyle="1" w:styleId="MyStyleheading4">
    <w:name w:val="MyStyle heading 4"/>
    <w:semiHidden/>
    <w:rsid w:val="00C9472C"/>
    <w:pPr>
      <w:spacing w:before="120" w:after="120"/>
      <w:ind w:left="1168" w:hanging="658"/>
    </w:pPr>
    <w:rPr>
      <w:b/>
      <w:smallCaps/>
      <w:szCs w:val="24"/>
      <w:lang w:val="en-US" w:eastAsia="en-US"/>
    </w:rPr>
  </w:style>
  <w:style w:type="paragraph" w:customStyle="1" w:styleId="MyStyleheading5">
    <w:name w:val="MyStyle heading 5"/>
    <w:semiHidden/>
    <w:rsid w:val="00C9472C"/>
    <w:pPr>
      <w:spacing w:before="120" w:after="120"/>
      <w:ind w:left="1486" w:hanging="806"/>
    </w:pPr>
    <w:rPr>
      <w:b/>
      <w:smallCaps/>
      <w:lang w:val="en-US" w:eastAsia="en-US"/>
    </w:rPr>
  </w:style>
  <w:style w:type="paragraph" w:customStyle="1" w:styleId="MyStyleheading6">
    <w:name w:val="MyStyle heading 6"/>
    <w:semiHidden/>
    <w:rsid w:val="00C9472C"/>
    <w:pPr>
      <w:spacing w:before="120" w:after="120"/>
      <w:ind w:left="1803" w:hanging="952"/>
    </w:pPr>
    <w:rPr>
      <w:smallCaps/>
      <w:szCs w:val="24"/>
      <w:lang w:val="en-US" w:eastAsia="en-US"/>
    </w:rPr>
  </w:style>
  <w:style w:type="character" w:customStyle="1" w:styleId="SWECOAnnex1Char">
    <w:name w:val="SWECO Annex#1 Char"/>
    <w:link w:val="SWECOAnnex1"/>
    <w:rsid w:val="00DC2315"/>
    <w:rPr>
      <w:rFonts w:ascii="Arial" w:hAnsi="Arial"/>
      <w:b/>
      <w:bCs/>
      <w:caps/>
      <w:sz w:val="24"/>
      <w:szCs w:val="24"/>
      <w:lang w:val="lt-LT" w:eastAsia="en-US" w:bidi="ar-SA"/>
    </w:rPr>
  </w:style>
  <w:style w:type="paragraph" w:customStyle="1" w:styleId="CharCharChar1">
    <w:name w:val="Char Char Char1"/>
    <w:basedOn w:val="Normal"/>
    <w:rsid w:val="00174406"/>
    <w:pPr>
      <w:spacing w:after="160" w:line="240" w:lineRule="exact"/>
    </w:pPr>
    <w:rPr>
      <w:rFonts w:ascii="Verdana" w:hAnsi="Verdana" w:cs="Verdana"/>
      <w:sz w:val="20"/>
      <w:szCs w:val="20"/>
    </w:rPr>
  </w:style>
  <w:style w:type="character" w:customStyle="1" w:styleId="HeaderChar">
    <w:name w:val="Header Char"/>
    <w:link w:val="Header"/>
    <w:rsid w:val="009B4C98"/>
    <w:rPr>
      <w:sz w:val="24"/>
      <w:szCs w:val="24"/>
      <w:lang w:val="en-US" w:eastAsia="en-US"/>
    </w:rPr>
  </w:style>
  <w:style w:type="paragraph" w:styleId="Revision">
    <w:name w:val="Revision"/>
    <w:hidden/>
    <w:uiPriority w:val="99"/>
    <w:semiHidden/>
    <w:rsid w:val="00200E17"/>
    <w:rPr>
      <w:sz w:val="24"/>
      <w:szCs w:val="24"/>
      <w:lang w:val="en-US" w:eastAsia="en-US"/>
    </w:rPr>
  </w:style>
  <w:style w:type="character" w:styleId="UnresolvedMention">
    <w:name w:val="Unresolved Mention"/>
    <w:uiPriority w:val="99"/>
    <w:semiHidden/>
    <w:unhideWhenUsed/>
    <w:rsid w:val="00F23603"/>
    <w:rPr>
      <w:color w:val="605E5C"/>
      <w:shd w:val="clear" w:color="auto" w:fill="E1DFDD"/>
    </w:rPr>
  </w:style>
  <w:style w:type="character" w:customStyle="1" w:styleId="CommentTextChar">
    <w:name w:val="Comment Text Char"/>
    <w:link w:val="CommentText"/>
    <w:semiHidden/>
    <w:rsid w:val="00BB419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231">
      <w:bodyDiv w:val="1"/>
      <w:marLeft w:val="0"/>
      <w:marRight w:val="0"/>
      <w:marTop w:val="0"/>
      <w:marBottom w:val="0"/>
      <w:divBdr>
        <w:top w:val="none" w:sz="0" w:space="0" w:color="auto"/>
        <w:left w:val="none" w:sz="0" w:space="0" w:color="auto"/>
        <w:bottom w:val="none" w:sz="0" w:space="0" w:color="auto"/>
        <w:right w:val="none" w:sz="0" w:space="0" w:color="auto"/>
      </w:divBdr>
    </w:div>
    <w:div w:id="211502128">
      <w:bodyDiv w:val="1"/>
      <w:marLeft w:val="0"/>
      <w:marRight w:val="0"/>
      <w:marTop w:val="0"/>
      <w:marBottom w:val="0"/>
      <w:divBdr>
        <w:top w:val="none" w:sz="0" w:space="0" w:color="auto"/>
        <w:left w:val="none" w:sz="0" w:space="0" w:color="auto"/>
        <w:bottom w:val="none" w:sz="0" w:space="0" w:color="auto"/>
        <w:right w:val="none" w:sz="0" w:space="0" w:color="auto"/>
      </w:divBdr>
    </w:div>
    <w:div w:id="289557097">
      <w:bodyDiv w:val="1"/>
      <w:marLeft w:val="0"/>
      <w:marRight w:val="0"/>
      <w:marTop w:val="0"/>
      <w:marBottom w:val="0"/>
      <w:divBdr>
        <w:top w:val="none" w:sz="0" w:space="0" w:color="auto"/>
        <w:left w:val="none" w:sz="0" w:space="0" w:color="auto"/>
        <w:bottom w:val="none" w:sz="0" w:space="0" w:color="auto"/>
        <w:right w:val="none" w:sz="0" w:space="0" w:color="auto"/>
      </w:divBdr>
    </w:div>
    <w:div w:id="293602406">
      <w:bodyDiv w:val="1"/>
      <w:marLeft w:val="0"/>
      <w:marRight w:val="0"/>
      <w:marTop w:val="0"/>
      <w:marBottom w:val="0"/>
      <w:divBdr>
        <w:top w:val="none" w:sz="0" w:space="0" w:color="auto"/>
        <w:left w:val="none" w:sz="0" w:space="0" w:color="auto"/>
        <w:bottom w:val="none" w:sz="0" w:space="0" w:color="auto"/>
        <w:right w:val="none" w:sz="0" w:space="0" w:color="auto"/>
      </w:divBdr>
    </w:div>
    <w:div w:id="419329034">
      <w:bodyDiv w:val="1"/>
      <w:marLeft w:val="0"/>
      <w:marRight w:val="0"/>
      <w:marTop w:val="0"/>
      <w:marBottom w:val="0"/>
      <w:divBdr>
        <w:top w:val="none" w:sz="0" w:space="0" w:color="auto"/>
        <w:left w:val="none" w:sz="0" w:space="0" w:color="auto"/>
        <w:bottom w:val="none" w:sz="0" w:space="0" w:color="auto"/>
        <w:right w:val="none" w:sz="0" w:space="0" w:color="auto"/>
      </w:divBdr>
    </w:div>
    <w:div w:id="421874116">
      <w:bodyDiv w:val="1"/>
      <w:marLeft w:val="0"/>
      <w:marRight w:val="0"/>
      <w:marTop w:val="0"/>
      <w:marBottom w:val="0"/>
      <w:divBdr>
        <w:top w:val="none" w:sz="0" w:space="0" w:color="auto"/>
        <w:left w:val="none" w:sz="0" w:space="0" w:color="auto"/>
        <w:bottom w:val="none" w:sz="0" w:space="0" w:color="auto"/>
        <w:right w:val="none" w:sz="0" w:space="0" w:color="auto"/>
      </w:divBdr>
    </w:div>
    <w:div w:id="422920651">
      <w:bodyDiv w:val="1"/>
      <w:marLeft w:val="0"/>
      <w:marRight w:val="0"/>
      <w:marTop w:val="0"/>
      <w:marBottom w:val="0"/>
      <w:divBdr>
        <w:top w:val="none" w:sz="0" w:space="0" w:color="auto"/>
        <w:left w:val="none" w:sz="0" w:space="0" w:color="auto"/>
        <w:bottom w:val="none" w:sz="0" w:space="0" w:color="auto"/>
        <w:right w:val="none" w:sz="0" w:space="0" w:color="auto"/>
      </w:divBdr>
    </w:div>
    <w:div w:id="724572151">
      <w:bodyDiv w:val="1"/>
      <w:marLeft w:val="0"/>
      <w:marRight w:val="0"/>
      <w:marTop w:val="0"/>
      <w:marBottom w:val="0"/>
      <w:divBdr>
        <w:top w:val="none" w:sz="0" w:space="0" w:color="auto"/>
        <w:left w:val="none" w:sz="0" w:space="0" w:color="auto"/>
        <w:bottom w:val="none" w:sz="0" w:space="0" w:color="auto"/>
        <w:right w:val="none" w:sz="0" w:space="0" w:color="auto"/>
      </w:divBdr>
      <w:divsChild>
        <w:div w:id="609514635">
          <w:marLeft w:val="274"/>
          <w:marRight w:val="0"/>
          <w:marTop w:val="150"/>
          <w:marBottom w:val="0"/>
          <w:divBdr>
            <w:top w:val="none" w:sz="0" w:space="0" w:color="auto"/>
            <w:left w:val="none" w:sz="0" w:space="0" w:color="auto"/>
            <w:bottom w:val="none" w:sz="0" w:space="0" w:color="auto"/>
            <w:right w:val="none" w:sz="0" w:space="0" w:color="auto"/>
          </w:divBdr>
        </w:div>
        <w:div w:id="1230652071">
          <w:marLeft w:val="274"/>
          <w:marRight w:val="0"/>
          <w:marTop w:val="150"/>
          <w:marBottom w:val="0"/>
          <w:divBdr>
            <w:top w:val="none" w:sz="0" w:space="0" w:color="auto"/>
            <w:left w:val="none" w:sz="0" w:space="0" w:color="auto"/>
            <w:bottom w:val="none" w:sz="0" w:space="0" w:color="auto"/>
            <w:right w:val="none" w:sz="0" w:space="0" w:color="auto"/>
          </w:divBdr>
        </w:div>
        <w:div w:id="1933858636">
          <w:marLeft w:val="274"/>
          <w:marRight w:val="0"/>
          <w:marTop w:val="150"/>
          <w:marBottom w:val="0"/>
          <w:divBdr>
            <w:top w:val="none" w:sz="0" w:space="0" w:color="auto"/>
            <w:left w:val="none" w:sz="0" w:space="0" w:color="auto"/>
            <w:bottom w:val="none" w:sz="0" w:space="0" w:color="auto"/>
            <w:right w:val="none" w:sz="0" w:space="0" w:color="auto"/>
          </w:divBdr>
        </w:div>
      </w:divsChild>
    </w:div>
    <w:div w:id="811101566">
      <w:bodyDiv w:val="1"/>
      <w:marLeft w:val="0"/>
      <w:marRight w:val="0"/>
      <w:marTop w:val="0"/>
      <w:marBottom w:val="0"/>
      <w:divBdr>
        <w:top w:val="none" w:sz="0" w:space="0" w:color="auto"/>
        <w:left w:val="none" w:sz="0" w:space="0" w:color="auto"/>
        <w:bottom w:val="none" w:sz="0" w:space="0" w:color="auto"/>
        <w:right w:val="none" w:sz="0" w:space="0" w:color="auto"/>
      </w:divBdr>
    </w:div>
    <w:div w:id="969625653">
      <w:bodyDiv w:val="1"/>
      <w:marLeft w:val="0"/>
      <w:marRight w:val="0"/>
      <w:marTop w:val="0"/>
      <w:marBottom w:val="0"/>
      <w:divBdr>
        <w:top w:val="none" w:sz="0" w:space="0" w:color="auto"/>
        <w:left w:val="none" w:sz="0" w:space="0" w:color="auto"/>
        <w:bottom w:val="none" w:sz="0" w:space="0" w:color="auto"/>
        <w:right w:val="none" w:sz="0" w:space="0" w:color="auto"/>
      </w:divBdr>
      <w:divsChild>
        <w:div w:id="505439347">
          <w:marLeft w:val="446"/>
          <w:marRight w:val="0"/>
          <w:marTop w:val="0"/>
          <w:marBottom w:val="0"/>
          <w:divBdr>
            <w:top w:val="none" w:sz="0" w:space="0" w:color="auto"/>
            <w:left w:val="none" w:sz="0" w:space="0" w:color="auto"/>
            <w:bottom w:val="none" w:sz="0" w:space="0" w:color="auto"/>
            <w:right w:val="none" w:sz="0" w:space="0" w:color="auto"/>
          </w:divBdr>
        </w:div>
      </w:divsChild>
    </w:div>
    <w:div w:id="1381126442">
      <w:bodyDiv w:val="1"/>
      <w:marLeft w:val="0"/>
      <w:marRight w:val="0"/>
      <w:marTop w:val="0"/>
      <w:marBottom w:val="0"/>
      <w:divBdr>
        <w:top w:val="none" w:sz="0" w:space="0" w:color="auto"/>
        <w:left w:val="none" w:sz="0" w:space="0" w:color="auto"/>
        <w:bottom w:val="none" w:sz="0" w:space="0" w:color="auto"/>
        <w:right w:val="none" w:sz="0" w:space="0" w:color="auto"/>
      </w:divBdr>
    </w:div>
    <w:div w:id="1552837571">
      <w:bodyDiv w:val="1"/>
      <w:marLeft w:val="0"/>
      <w:marRight w:val="0"/>
      <w:marTop w:val="0"/>
      <w:marBottom w:val="0"/>
      <w:divBdr>
        <w:top w:val="none" w:sz="0" w:space="0" w:color="auto"/>
        <w:left w:val="none" w:sz="0" w:space="0" w:color="auto"/>
        <w:bottom w:val="none" w:sz="0" w:space="0" w:color="auto"/>
        <w:right w:val="none" w:sz="0" w:space="0" w:color="auto"/>
      </w:divBdr>
    </w:div>
    <w:div w:id="1737194303">
      <w:bodyDiv w:val="1"/>
      <w:marLeft w:val="0"/>
      <w:marRight w:val="0"/>
      <w:marTop w:val="0"/>
      <w:marBottom w:val="0"/>
      <w:divBdr>
        <w:top w:val="none" w:sz="0" w:space="0" w:color="auto"/>
        <w:left w:val="none" w:sz="0" w:space="0" w:color="auto"/>
        <w:bottom w:val="none" w:sz="0" w:space="0" w:color="auto"/>
        <w:right w:val="none" w:sz="0" w:space="0" w:color="auto"/>
      </w:divBdr>
    </w:div>
    <w:div w:id="19802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814D-01A7-4B38-A2F3-1D7158465969}">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2962</Words>
  <Characters>16884</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Indo Poly PET GAPRA</vt:lpstr>
      <vt:lpstr>Indo Poly PET GAPRA</vt:lpstr>
    </vt:vector>
  </TitlesOfParts>
  <Company>HP</Company>
  <LinksUpToDate>false</LinksUpToDate>
  <CharactersWithSpaces>19807</CharactersWithSpaces>
  <SharedDoc>false</SharedDoc>
  <HLinks>
    <vt:vector size="48" baseType="variant">
      <vt:variant>
        <vt:i4>3276916</vt:i4>
      </vt:variant>
      <vt:variant>
        <vt:i4>21</vt:i4>
      </vt:variant>
      <vt:variant>
        <vt:i4>0</vt:i4>
      </vt:variant>
      <vt:variant>
        <vt:i4>5</vt:i4>
      </vt:variant>
      <vt:variant>
        <vt:lpwstr>https://www.sweco.lt/pranesimai/svarbus-pranesimai/uab-mestilla-pav-ataskaita/</vt:lpwstr>
      </vt:variant>
      <vt:variant>
        <vt:lpwstr/>
      </vt:variant>
      <vt:variant>
        <vt:i4>2949214</vt:i4>
      </vt:variant>
      <vt:variant>
        <vt:i4>18</vt:i4>
      </vt:variant>
      <vt:variant>
        <vt:i4>0</vt:i4>
      </vt:variant>
      <vt:variant>
        <vt:i4>5</vt:i4>
      </vt:variant>
      <vt:variant>
        <vt:lpwstr>mailto:monika.sakalauskaite@sweco.lt</vt:lpwstr>
      </vt:variant>
      <vt:variant>
        <vt:lpwstr/>
      </vt:variant>
      <vt:variant>
        <vt:i4>917538</vt:i4>
      </vt:variant>
      <vt:variant>
        <vt:i4>15</vt:i4>
      </vt:variant>
      <vt:variant>
        <vt:i4>0</vt:i4>
      </vt:variant>
      <vt:variant>
        <vt:i4>5</vt:i4>
      </vt:variant>
      <vt:variant>
        <vt:lpwstr>mailto:bendruomenes@ignitis.lt</vt:lpwstr>
      </vt:variant>
      <vt:variant>
        <vt:lpwstr/>
      </vt:variant>
      <vt:variant>
        <vt:i4>327763</vt:i4>
      </vt:variant>
      <vt:variant>
        <vt:i4>12</vt:i4>
      </vt:variant>
      <vt:variant>
        <vt:i4>0</vt:i4>
      </vt:variant>
      <vt:variant>
        <vt:i4>5</vt:i4>
      </vt:variant>
      <vt:variant>
        <vt:lpwstr>https://www.sweco.lt/pranesimai/svarbus-pranesimai/plunges-1-ve-parkas-pav-ataskaita/</vt:lpwstr>
      </vt:variant>
      <vt:variant>
        <vt:lpwstr/>
      </vt:variant>
      <vt:variant>
        <vt:i4>65601</vt:i4>
      </vt:variant>
      <vt:variant>
        <vt:i4>9</vt:i4>
      </vt:variant>
      <vt:variant>
        <vt:i4>0</vt:i4>
      </vt:variant>
      <vt:variant>
        <vt:i4>5</vt:i4>
      </vt:variant>
      <vt:variant>
        <vt:lpwstr>https://bit.ly/Plunges1-ataskaita</vt:lpwstr>
      </vt:variant>
      <vt:variant>
        <vt:lpwstr/>
      </vt:variant>
      <vt:variant>
        <vt:i4>327763</vt:i4>
      </vt:variant>
      <vt:variant>
        <vt:i4>6</vt:i4>
      </vt:variant>
      <vt:variant>
        <vt:i4>0</vt:i4>
      </vt:variant>
      <vt:variant>
        <vt:i4>5</vt:i4>
      </vt:variant>
      <vt:variant>
        <vt:lpwstr>https://www.sweco.lt/pranesimai/svarbus-pranesimai/plunges-1-ve-parkas-pav-ataskaita/</vt:lpwstr>
      </vt:variant>
      <vt:variant>
        <vt:lpwstr/>
      </vt:variant>
      <vt:variant>
        <vt:i4>327763</vt:i4>
      </vt:variant>
      <vt:variant>
        <vt:i4>3</vt:i4>
      </vt:variant>
      <vt:variant>
        <vt:i4>0</vt:i4>
      </vt:variant>
      <vt:variant>
        <vt:i4>5</vt:i4>
      </vt:variant>
      <vt:variant>
        <vt:lpwstr>https://www.sweco.lt/pranesimai/svarbus-pranesimai/plunges-1-ve-parkas-pav-ataskaita/</vt:lpwstr>
      </vt:variant>
      <vt:variant>
        <vt:lpwstr/>
      </vt:variant>
      <vt:variant>
        <vt:i4>5111835</vt:i4>
      </vt:variant>
      <vt:variant>
        <vt:i4>0</vt:i4>
      </vt:variant>
      <vt:variant>
        <vt:i4>0</vt:i4>
      </vt:variant>
      <vt:variant>
        <vt:i4>5</vt:i4>
      </vt:variant>
      <vt:variant>
        <vt:lpwstr>https://docs.google.com/spreadsheets/d/1M2zhVhF46rUHUmf8jtY5LuJrmvvlG6PcjzVlwCZAuYw/edit%23gid=0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 Poly PET GAPRA</dc:title>
  <dc:subject/>
  <dc:creator>Ulinskaitė, Dovilė</dc:creator>
  <cp:keywords/>
  <cp:lastModifiedBy>Rasa Griškevičienė</cp:lastModifiedBy>
  <cp:revision>2</cp:revision>
  <cp:lastPrinted>2023-08-08T09:19:00Z</cp:lastPrinted>
  <dcterms:created xsi:type="dcterms:W3CDTF">2026-03-04T08:55:00Z</dcterms:created>
  <dcterms:modified xsi:type="dcterms:W3CDTF">2026-03-04T08:55:00Z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2021-01-11T06:46:27Z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2490b19b-2126-4ae7-a636-00006f8cdfd2</vt:lpwstr>
  </property>
  <property fmtid="{D5CDD505-2E9C-101B-9397-08002B2CF9AE}" pid="8" name="MSIP_Label_43f08ec5-d6d9-4227-8387-ccbfcb3632c4_ContentBits">
    <vt:lpwstr>0</vt:lpwstr>
  </property>
</Properties>
</file>