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44214" w:rsidRPr="00C745E5" w:rsidP="00C44214" w14:paraId="614683DB" w14:textId="77777777">
      <w:pPr>
        <w:jc w:val="center"/>
        <w:rPr>
          <w:lang w:val="lv-LV"/>
        </w:rPr>
      </w:pPr>
      <w:r w:rsidRPr="00C745E5">
        <w:rPr>
          <w:noProof/>
          <w:lang w:val="lv-LV" w:eastAsia="lv-LV"/>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xmlns:r="http://schemas.openxmlformats.org/officeDocument/2006/relationships" r:embed="rId4"/>
                    <a:stretch>
                      <a:fillRect/>
                    </a:stretch>
                  </pic:blipFill>
                  <pic:spPr>
                    <a:xfrm>
                      <a:off x="0" y="0"/>
                      <a:ext cx="845820" cy="1001729"/>
                    </a:xfrm>
                    <a:prstGeom prst="rect">
                      <a:avLst/>
                    </a:prstGeom>
                  </pic:spPr>
                </pic:pic>
              </a:graphicData>
            </a:graphic>
          </wp:inline>
        </w:drawing>
      </w:r>
    </w:p>
    <w:p w:rsidR="00C44214" w:rsidRPr="00C745E5" w:rsidP="00C44214" w14:paraId="693D58F3" w14:textId="77777777">
      <w:pPr>
        <w:jc w:val="center"/>
        <w:rPr>
          <w:szCs w:val="24"/>
          <w:lang w:val="lv-LV"/>
        </w:rPr>
      </w:pPr>
      <w:r w:rsidRPr="00C745E5">
        <w:rPr>
          <w:szCs w:val="24"/>
          <w:lang w:val="lv-LV"/>
        </w:rPr>
        <w:t>Latvijas Republika</w:t>
      </w:r>
    </w:p>
    <w:p w:rsidR="00C44214" w:rsidRPr="00C745E5" w:rsidP="00C44214" w14:paraId="718A4DCC" w14:textId="77777777">
      <w:pPr>
        <w:jc w:val="center"/>
        <w:rPr>
          <w:rFonts w:ascii="Bookman Old Style" w:hAnsi="Bookman Old Style"/>
          <w:sz w:val="22"/>
          <w:szCs w:val="22"/>
          <w:lang w:val="lv-LV"/>
        </w:rPr>
      </w:pPr>
      <w:r w:rsidRPr="00C745E5">
        <w:rPr>
          <w:rFonts w:ascii="Bookman Old Style" w:hAnsi="Bookman Old Style"/>
          <w:b/>
          <w:sz w:val="32"/>
          <w:lang w:val="lv-LV"/>
        </w:rPr>
        <w:t xml:space="preserve">TALSU NOVADA PAŠVALDĪBAS DOME </w:t>
      </w:r>
    </w:p>
    <w:p w:rsidR="00C44214" w:rsidRPr="00C745E5" w:rsidP="00C44214" w14:paraId="61D77E0C" w14:textId="77777777">
      <w:pPr>
        <w:jc w:val="center"/>
        <w:rPr>
          <w:sz w:val="22"/>
          <w:szCs w:val="22"/>
          <w:lang w:val="lv-LV"/>
        </w:rPr>
      </w:pPr>
      <w:r w:rsidRPr="00C745E5">
        <w:rPr>
          <w:sz w:val="22"/>
          <w:szCs w:val="22"/>
          <w:lang w:val="lv-LV"/>
        </w:rPr>
        <w:t>Nodokļu maksātāja reģistrācijas Nr. 90009113532</w:t>
      </w:r>
    </w:p>
    <w:p w:rsidR="00C44214" w:rsidRPr="00C745E5" w:rsidP="00C44214" w14:paraId="230B84C7" w14:textId="77777777">
      <w:pPr>
        <w:pBdr>
          <w:bottom w:val="single" w:sz="12" w:space="0" w:color="auto"/>
        </w:pBdr>
        <w:ind w:firstLine="120"/>
        <w:jc w:val="center"/>
        <w:rPr>
          <w:sz w:val="20"/>
          <w:lang w:val="lv-LV"/>
        </w:rPr>
      </w:pPr>
      <w:r w:rsidRPr="00C745E5">
        <w:rPr>
          <w:sz w:val="20"/>
          <w:lang w:val="lv-LV"/>
        </w:rPr>
        <w:t>Kareivju iela 7, Talsi, Talsu nov., LV-3201, tālr. 63232110, e-pasts pasts@talsi.lv</w:t>
      </w:r>
    </w:p>
    <w:p w:rsidR="0034608D" w:rsidRPr="00C745E5" w:rsidP="0034608D" w14:paraId="2AEA518B" w14:textId="77777777">
      <w:pPr>
        <w:jc w:val="center"/>
        <w:rPr>
          <w:b/>
          <w:szCs w:val="24"/>
          <w:lang w:val="lv-LV"/>
        </w:rPr>
      </w:pPr>
      <w:r w:rsidRPr="00C745E5">
        <w:rPr>
          <w:b/>
          <w:szCs w:val="24"/>
          <w:lang w:val="lv-LV"/>
        </w:rPr>
        <w:t>LĒMUMS</w:t>
      </w:r>
    </w:p>
    <w:p w:rsidR="0034608D" w:rsidRPr="00C745E5" w:rsidP="0034608D" w14:paraId="7A47138A" w14:textId="77777777">
      <w:pPr>
        <w:jc w:val="center"/>
        <w:rPr>
          <w:szCs w:val="24"/>
          <w:lang w:val="lv-LV"/>
        </w:rPr>
      </w:pPr>
      <w:r w:rsidRPr="00C745E5">
        <w:rPr>
          <w:szCs w:val="24"/>
          <w:lang w:val="lv-LV"/>
        </w:rPr>
        <w:t>(PROTOKOLS Nr.</w:t>
      </w:r>
      <w:r>
        <w:rPr>
          <w:szCs w:val="24"/>
          <w:lang w:val="lv-LV"/>
        </w:rPr>
        <w:t>12</w:t>
      </w:r>
      <w:r w:rsidRPr="00C745E5">
        <w:rPr>
          <w:szCs w:val="24"/>
          <w:lang w:val="lv-LV"/>
        </w:rPr>
        <w:t>,</w:t>
      </w:r>
      <w:r>
        <w:rPr>
          <w:szCs w:val="24"/>
          <w:lang w:val="lv-LV"/>
        </w:rPr>
        <w:t xml:space="preserve"> 11</w:t>
      </w:r>
      <w:r w:rsidRPr="00C745E5">
        <w:rPr>
          <w:szCs w:val="24"/>
          <w:lang w:val="lv-LV"/>
        </w:rPr>
        <w:t>. punkts)</w:t>
      </w:r>
    </w:p>
    <w:p w:rsidR="0034608D" w:rsidRPr="00C745E5" w:rsidP="0034608D" w14:paraId="13C5915E" w14:textId="77777777">
      <w:pPr>
        <w:jc w:val="center"/>
        <w:rPr>
          <w:szCs w:val="24"/>
          <w:lang w:val="lv-LV"/>
        </w:rPr>
      </w:pPr>
      <w:r w:rsidRPr="00C745E5">
        <w:rPr>
          <w:szCs w:val="24"/>
          <w:lang w:val="lv-LV"/>
        </w:rPr>
        <w:t>Talsos</w:t>
      </w:r>
    </w:p>
    <w:p w:rsidR="0034608D" w:rsidRPr="00C745E5" w:rsidP="0034608D" w14:paraId="1D667CEC" w14:textId="77777777">
      <w:pPr>
        <w:jc w:val="both"/>
        <w:rPr>
          <w:szCs w:val="24"/>
          <w:lang w:val="lv-LV"/>
        </w:rPr>
      </w:pPr>
    </w:p>
    <w:p w:rsidR="0034608D" w:rsidRPr="00C745E5" w:rsidP="0034608D" w14:paraId="7FD31EEE" w14:textId="6A632FBA">
      <w:pPr>
        <w:rPr>
          <w:rFonts w:eastAsia="Calibri"/>
          <w:szCs w:val="24"/>
          <w:lang w:val="lv-LV"/>
        </w:rPr>
      </w:pPr>
      <w:r>
        <w:rPr>
          <w:rFonts w:eastAsia="Calibri"/>
          <w:szCs w:val="24"/>
          <w:lang w:val="lv-LV"/>
        </w:rPr>
        <w:t>26</w:t>
      </w:r>
      <w:r w:rsidRPr="00C745E5">
        <w:rPr>
          <w:rFonts w:eastAsia="Calibri"/>
          <w:szCs w:val="24"/>
          <w:lang w:val="lv-LV"/>
        </w:rPr>
        <w:t>.06.2026.</w:t>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sidRPr="00C745E5">
        <w:rPr>
          <w:rFonts w:eastAsia="Calibri"/>
          <w:szCs w:val="24"/>
          <w:lang w:val="lv-LV"/>
        </w:rPr>
        <w:tab/>
      </w:r>
      <w:r>
        <w:rPr>
          <w:rFonts w:eastAsia="Calibri"/>
          <w:szCs w:val="24"/>
          <w:lang w:val="lv-LV"/>
        </w:rPr>
        <w:t xml:space="preserve">      </w:t>
      </w:r>
      <w:r w:rsidRPr="00C745E5">
        <w:rPr>
          <w:rFonts w:eastAsia="Calibri"/>
          <w:szCs w:val="24"/>
          <w:lang w:val="lv-LV"/>
        </w:rPr>
        <w:t>Nr.</w:t>
      </w:r>
      <w:r>
        <w:rPr>
          <w:rFonts w:eastAsia="Calibri"/>
          <w:szCs w:val="24"/>
          <w:lang w:val="lv-LV"/>
        </w:rPr>
        <w:t>150</w:t>
      </w:r>
    </w:p>
    <w:p w:rsidR="0034608D" w:rsidRPr="00C745E5" w:rsidP="0034608D" w14:paraId="61568F50" w14:textId="77777777">
      <w:pPr>
        <w:jc w:val="both"/>
        <w:rPr>
          <w:b/>
          <w:bCs/>
          <w:szCs w:val="24"/>
          <w:lang w:val="lv-LV"/>
        </w:rPr>
      </w:pPr>
    </w:p>
    <w:p w:rsidR="0034608D" w:rsidRPr="00C745E5" w:rsidP="0034608D" w14:paraId="50C4DDD5" w14:textId="77777777">
      <w:pPr>
        <w:jc w:val="both"/>
        <w:rPr>
          <w:b/>
          <w:bCs/>
          <w:szCs w:val="24"/>
          <w:lang w:val="lv-LV"/>
        </w:rPr>
      </w:pPr>
      <w:r w:rsidRPr="00C745E5">
        <w:rPr>
          <w:b/>
          <w:bCs/>
          <w:szCs w:val="24"/>
          <w:lang w:val="lv-LV"/>
        </w:rPr>
        <w:t>Par SIA “Atkritumu apsaimniekošanas sabiedrība “PIEJŪRA” paredzētās darbības “Jaunas atkritumu apglabāšanas krātuves izveide sadzīves atkritumu poligona “Janvāri” teritorijā, nekustamajā īpašumā “Janvāri”, Laidzes pagastā, Talsu novadā” akceptēšanu</w:t>
      </w:r>
    </w:p>
    <w:p w:rsidR="0034608D" w:rsidRPr="00C745E5" w:rsidP="0034608D" w14:paraId="2B7F1231" w14:textId="77777777">
      <w:pPr>
        <w:jc w:val="both"/>
        <w:rPr>
          <w:b/>
          <w:bCs/>
          <w:szCs w:val="24"/>
          <w:lang w:val="lv-LV"/>
        </w:rPr>
      </w:pPr>
    </w:p>
    <w:p w:rsidR="0034608D" w:rsidRPr="00C745E5" w:rsidP="0034608D" w14:paraId="44E9A529" w14:textId="77777777">
      <w:pPr>
        <w:ind w:firstLine="851"/>
        <w:jc w:val="both"/>
        <w:rPr>
          <w:szCs w:val="24"/>
          <w:lang w:val="lv-LV"/>
        </w:rPr>
      </w:pPr>
      <w:r w:rsidRPr="00C745E5">
        <w:rPr>
          <w:szCs w:val="24"/>
          <w:lang w:val="lv-LV"/>
        </w:rPr>
        <w:t xml:space="preserve">Talsu novada pašvaldības (turpmāk – Pašvaldība) Centrālā pārvaldē saņemta </w:t>
      </w:r>
      <w:r w:rsidRPr="00C745E5">
        <w:rPr>
          <w:bCs/>
          <w:szCs w:val="24"/>
          <w:lang w:val="lv-LV"/>
        </w:rPr>
        <w:t>SIA “Atkritumu apsaimniekošanas sabiedrības “Piejūra”” (turpmāk – Ierosinātājs) vēstule (reģistrēta 01.06.202</w:t>
      </w:r>
      <w:r w:rsidRPr="00C745E5">
        <w:rPr>
          <w:szCs w:val="24"/>
          <w:lang w:val="lv-LV"/>
        </w:rPr>
        <w:t>6. ar Nr. TNPCP/26/12-11/4002/S), kurā atbilstoši normatīvajos aktos noteiktajam Pašvaldībai tiek iesniegta Ietekmes uz vidi novērtējuma ziņojuma otrā redakcija “Jaunas atkritumu apglabāšanas krātuves izveide sadzīves atkritumu poligona “Janvāri” teritorijā, nekustamajā īpašumā “Janvāri”, Laidzes pagastā, Talsu novadā” (turpmāk – Paredzētā darbība).</w:t>
      </w:r>
    </w:p>
    <w:p w:rsidR="0034608D" w:rsidP="0034608D" w14:paraId="5271FB0C" w14:textId="77777777">
      <w:pPr>
        <w:ind w:firstLine="851"/>
        <w:jc w:val="both"/>
        <w:rPr>
          <w:szCs w:val="24"/>
          <w:lang w:val="lv-LV"/>
        </w:rPr>
      </w:pPr>
      <w:r w:rsidRPr="00C745E5">
        <w:rPr>
          <w:szCs w:val="24"/>
          <w:lang w:val="lv-LV"/>
        </w:rPr>
        <w:t>Ierosinātājs veic sadzīves atkritumu poligona “Janvāri” apsaimniekošanu Talsu novadā, nodrošinot Ziemeļkurzemes atkritumu apsaimniekošanas reģiona sistēmas darbību. Valsts vides dienests (turpmāk – Dienests) 2022. gada 23. augustā pieņēma lēmumu Nr. 5-02-1/28/2022 par Paredzētās darbības ietekmes uz vidi novērtējuma procedūras piemērošanu – jaunas atkritumu apglabāšanas krātuves izveidei poligonā “Janvāri”. Paredzētās darbības procedūra uzsākta pamatojoties uz esošās aktīvās krātuves aizpildījuma apjomu</w:t>
      </w:r>
      <w:r>
        <w:rPr>
          <w:szCs w:val="24"/>
          <w:lang w:val="lv-LV"/>
        </w:rPr>
        <w:t xml:space="preserve">. </w:t>
      </w:r>
      <w:r w:rsidRPr="007C3BB8">
        <w:rPr>
          <w:szCs w:val="24"/>
          <w:lang w:val="lv-LV"/>
        </w:rPr>
        <w:t>Lai turpinātu atkritumu apglabāšanas sabiedriskā pakalpojuma sniegšanu Ziemeļkurzemes AAR, vadoties no teritorijas atkritumu radītājiem, kā arī pilnveidotu atkritumu apstrādes infrastruktūru, tādejādi paaugstinot atkritumu apsaimniekošanas sistēmas efektivitāti, pēc poligona apsaimniekotāja SIA</w:t>
      </w:r>
      <w:r>
        <w:rPr>
          <w:szCs w:val="24"/>
          <w:lang w:val="lv-LV"/>
        </w:rPr>
        <w:t> </w:t>
      </w:r>
      <w:r w:rsidRPr="007C3BB8">
        <w:rPr>
          <w:szCs w:val="24"/>
          <w:lang w:val="lv-LV"/>
        </w:rPr>
        <w:t>“PIEJŪRA” pasūtījuma</w:t>
      </w:r>
      <w:r>
        <w:rPr>
          <w:szCs w:val="24"/>
          <w:lang w:val="lv-LV"/>
        </w:rPr>
        <w:t xml:space="preserve"> </w:t>
      </w:r>
      <w:r w:rsidRPr="007C3BB8">
        <w:rPr>
          <w:szCs w:val="24"/>
          <w:lang w:val="lv-LV"/>
        </w:rPr>
        <w:t>SIA</w:t>
      </w:r>
      <w:r>
        <w:rPr>
          <w:szCs w:val="24"/>
          <w:lang w:val="lv-LV"/>
        </w:rPr>
        <w:t> </w:t>
      </w:r>
      <w:r w:rsidRPr="007C3BB8">
        <w:rPr>
          <w:szCs w:val="24"/>
          <w:lang w:val="lv-LV"/>
        </w:rPr>
        <w:t xml:space="preserve">“Geo Consultants” ir izstrādājis </w:t>
      </w:r>
      <w:r>
        <w:rPr>
          <w:szCs w:val="24"/>
          <w:lang w:val="lv-LV"/>
        </w:rPr>
        <w:t>“</w:t>
      </w:r>
      <w:r w:rsidRPr="007C3BB8">
        <w:rPr>
          <w:szCs w:val="24"/>
          <w:lang w:val="lv-LV"/>
        </w:rPr>
        <w:t>Atkritumu apsaimniekošanas sabiedrība “PIEJŪRA”” vidēja termiņa darbības stratēģija 2021.-2023.</w:t>
      </w:r>
      <w:r>
        <w:rPr>
          <w:szCs w:val="24"/>
          <w:lang w:val="lv-LV"/>
        </w:rPr>
        <w:t> </w:t>
      </w:r>
      <w:r w:rsidRPr="007C3BB8">
        <w:rPr>
          <w:szCs w:val="24"/>
          <w:lang w:val="lv-LV"/>
        </w:rPr>
        <w:t>gadam”. Saskaņā ar šo izstrādāto stratēģiju, viens no galvenajiem secinājumiem ir šāds: atkritumu apglabāšana – nepieciešams uzsākt darbu pie SAP “Janvāri” atkritumu apglabāšanas krātuves 2.</w:t>
      </w:r>
      <w:r>
        <w:rPr>
          <w:szCs w:val="24"/>
          <w:lang w:val="lv-LV"/>
        </w:rPr>
        <w:t> </w:t>
      </w:r>
      <w:r w:rsidRPr="007C3BB8">
        <w:rPr>
          <w:szCs w:val="24"/>
          <w:lang w:val="lv-LV"/>
        </w:rPr>
        <w:t>kārtas izbūves plānošanas, jo pie pašreizējiem apglabāto atkritumu apjomiem kā atzīmēts SIA “Atkritumu apsaimniekošanas sabiedrība “Piejūra”” vidēja termiņa darbības stratēģijā 2021. 2023.</w:t>
      </w:r>
      <w:r>
        <w:rPr>
          <w:szCs w:val="24"/>
          <w:lang w:val="lv-LV"/>
        </w:rPr>
        <w:t> </w:t>
      </w:r>
      <w:r w:rsidRPr="007C3BB8">
        <w:rPr>
          <w:szCs w:val="24"/>
          <w:lang w:val="lv-LV"/>
        </w:rPr>
        <w:t>gadam”, esošās krātuves atlikušās ietilpības, atlikušais krātuves kalpošanas laiks var nepārsniegt 5-7 gadus (informācija uz 2021.</w:t>
      </w:r>
      <w:r>
        <w:rPr>
          <w:szCs w:val="24"/>
          <w:lang w:val="lv-LV"/>
        </w:rPr>
        <w:t> </w:t>
      </w:r>
      <w:r w:rsidRPr="007C3BB8">
        <w:rPr>
          <w:szCs w:val="24"/>
          <w:lang w:val="lv-LV"/>
        </w:rPr>
        <w:t>gadu).</w:t>
      </w:r>
    </w:p>
    <w:p w:rsidR="0034608D" w:rsidRPr="00C745E5" w:rsidP="0034608D" w14:paraId="79B8DD70" w14:textId="77777777">
      <w:pPr>
        <w:ind w:firstLine="851"/>
        <w:jc w:val="both"/>
        <w:rPr>
          <w:szCs w:val="24"/>
          <w:lang w:val="lv-LV"/>
        </w:rPr>
      </w:pPr>
      <w:r w:rsidRPr="00C745E5">
        <w:rPr>
          <w:szCs w:val="24"/>
          <w:lang w:val="lv-LV"/>
        </w:rPr>
        <w:t>Paredzētā darbība paredz jaunas sadzīves atkritumu apglabāšanas krātuves izveidi aptuveni 3,2 ha platībā esošās rekultivētās atkritumu izgāztuves vietā ar ietilpību aptuveni 405</w:t>
      </w:r>
      <w:r>
        <w:rPr>
          <w:szCs w:val="24"/>
          <w:lang w:val="lv-LV"/>
        </w:rPr>
        <w:t> </w:t>
      </w:r>
      <w:r w:rsidRPr="00C745E5">
        <w:rPr>
          <w:szCs w:val="24"/>
          <w:lang w:val="lv-LV"/>
        </w:rPr>
        <w:t>000 m³.</w:t>
      </w:r>
    </w:p>
    <w:p w:rsidR="0034608D" w:rsidRPr="00C745E5" w:rsidP="0034608D" w14:paraId="441408F9" w14:textId="77777777">
      <w:pPr>
        <w:ind w:firstLine="851"/>
        <w:jc w:val="both"/>
        <w:rPr>
          <w:szCs w:val="24"/>
          <w:lang w:val="lv-LV"/>
        </w:rPr>
      </w:pPr>
      <w:r w:rsidRPr="00C745E5">
        <w:rPr>
          <w:szCs w:val="24"/>
          <w:lang w:val="lv-LV"/>
        </w:rPr>
        <w:t>Paredzētās darbības ziņojuma pirmā redakcija Dienestā iesniegta 2025. gada 4.</w:t>
      </w:r>
      <w:r>
        <w:rPr>
          <w:szCs w:val="24"/>
          <w:lang w:val="lv-LV"/>
        </w:rPr>
        <w:t> </w:t>
      </w:r>
      <w:r w:rsidRPr="00C745E5">
        <w:rPr>
          <w:szCs w:val="24"/>
          <w:lang w:val="lv-LV"/>
        </w:rPr>
        <w:t>februārī un sabiedriskā apspriešana norisinājās no 2025.</w:t>
      </w:r>
      <w:r>
        <w:rPr>
          <w:szCs w:val="24"/>
          <w:lang w:val="lv-LV"/>
        </w:rPr>
        <w:t> </w:t>
      </w:r>
      <w:r w:rsidRPr="00C745E5">
        <w:rPr>
          <w:szCs w:val="24"/>
          <w:lang w:val="lv-LV"/>
        </w:rPr>
        <w:t>gada 4.</w:t>
      </w:r>
      <w:r>
        <w:rPr>
          <w:szCs w:val="24"/>
          <w:lang w:val="lv-LV"/>
        </w:rPr>
        <w:t> </w:t>
      </w:r>
      <w:r w:rsidRPr="00C745E5">
        <w:rPr>
          <w:szCs w:val="24"/>
          <w:lang w:val="lv-LV"/>
        </w:rPr>
        <w:t>februāra līdz 2025.</w:t>
      </w:r>
      <w:r>
        <w:rPr>
          <w:szCs w:val="24"/>
          <w:lang w:val="lv-LV"/>
        </w:rPr>
        <w:t> </w:t>
      </w:r>
      <w:r w:rsidRPr="00C745E5">
        <w:rPr>
          <w:szCs w:val="24"/>
          <w:lang w:val="lv-LV"/>
        </w:rPr>
        <w:t>gada 6.</w:t>
      </w:r>
      <w:r>
        <w:rPr>
          <w:szCs w:val="24"/>
          <w:lang w:val="lv-LV"/>
        </w:rPr>
        <w:t> </w:t>
      </w:r>
      <w:r w:rsidRPr="00C745E5">
        <w:rPr>
          <w:szCs w:val="24"/>
          <w:lang w:val="lv-LV"/>
        </w:rPr>
        <w:t xml:space="preserve">martam ar sanāksmi klātienē (tika nodrošināta iespēja pievienoties arī </w:t>
      </w:r>
      <w:r w:rsidRPr="00C745E5">
        <w:rPr>
          <w:i/>
          <w:iCs/>
          <w:szCs w:val="24"/>
          <w:lang w:val="lv-LV"/>
        </w:rPr>
        <w:t>Zoom</w:t>
      </w:r>
      <w:r w:rsidRPr="00C745E5">
        <w:rPr>
          <w:szCs w:val="24"/>
          <w:lang w:val="lv-LV"/>
        </w:rPr>
        <w:t xml:space="preserve">) – 2025. gada 13. februārī, Pašvaldībā. Aktualizētais Paredzētās darbības ziņojums (otrā redakcija) Dienestā </w:t>
      </w:r>
      <w:r w:rsidRPr="00C745E5">
        <w:rPr>
          <w:szCs w:val="24"/>
          <w:lang w:val="lv-LV"/>
        </w:rPr>
        <w:t>iesniegts 2025. gada 8. oktobrī. Dienests 2026. gada 17. aprīlī izdevis atzinumu par Paredzēto darbību, kas ir derīgs līdz 2029.</w:t>
      </w:r>
      <w:r>
        <w:rPr>
          <w:szCs w:val="24"/>
          <w:lang w:val="lv-LV"/>
        </w:rPr>
        <w:t> </w:t>
      </w:r>
      <w:r w:rsidRPr="00C745E5">
        <w:rPr>
          <w:szCs w:val="24"/>
          <w:lang w:val="lv-LV"/>
        </w:rPr>
        <w:t>gada 17.</w:t>
      </w:r>
      <w:r>
        <w:rPr>
          <w:szCs w:val="24"/>
          <w:lang w:val="lv-LV"/>
        </w:rPr>
        <w:t> </w:t>
      </w:r>
      <w:r w:rsidRPr="00C745E5">
        <w:rPr>
          <w:szCs w:val="24"/>
          <w:lang w:val="lv-LV"/>
        </w:rPr>
        <w:t>aprīlim.</w:t>
      </w:r>
    </w:p>
    <w:p w:rsidR="0034608D" w:rsidRPr="00C745E5" w:rsidP="0034608D" w14:paraId="4FA918E4" w14:textId="77777777">
      <w:pPr>
        <w:ind w:firstLine="851"/>
        <w:jc w:val="both"/>
        <w:rPr>
          <w:szCs w:val="24"/>
          <w:lang w:val="lv-LV"/>
        </w:rPr>
      </w:pPr>
      <w:r w:rsidRPr="00C745E5">
        <w:rPr>
          <w:szCs w:val="24"/>
          <w:lang w:val="lv-LV"/>
        </w:rPr>
        <w:t>Dienests Paredzētās darbības atzinumā ir izvērtējis iespējamās ietekmes uz vidi, tajā skaitā gaisa piesārņojumu, trokšņu, augsnes, grunts, gruntsūdeņu, virszemes ūdeņu kvalitāti, dabas vērtību, avāriju riskus, vienlaikus secinājis, ka Paredzētā darbība atbilst Talsu novada teritorijas plānojumā noteiktajai funkcionālajai zonai Tehniskās apbūves teritorija (TA), kas ietver atkritumu apsaimniekošanas objektus. Paredzētā darbība atbilst teritorijas plānotajai izmantošanai un uz to nav attiecināmi normatīvajos aktos noteiktie aprobežojumi, kas liegtu tās īstenošanu. Gaisa kvalitātes un trokšņa ietekmes novērtējumā secināts, ka netiek prognozēta normatīvajos aktos noteikto robežvērtību pārsniegšana. Trokšņa ietekme pie tuvākajām viensētām būvniecības laikā nepārsniegs noteiktos robežlielumus. Ierosinātājs ir izsvēris un argumentēti pamatojis galvenos risinājumus Paredzētās darbības realizācijai, gan no tehnoloģiskā viedokļa, gan vides aizsardzības aspekta Atzinumā ir izvirzīti obligātie nosacījumi, ar kādiem Paredzētā darbība ir īstenojama, tai skaitā attiecībā uz infiltrāta attīrīšanas sistēmu, gruntsūdeņu aizsardzību, emisiju kontroli, troksni un avāriju risku pārvaldību.</w:t>
      </w:r>
    </w:p>
    <w:p w:rsidR="0034608D" w:rsidRPr="00C745E5" w:rsidP="0034608D" w14:paraId="252CB3E7" w14:textId="77777777">
      <w:pPr>
        <w:pStyle w:val="BodyText"/>
        <w:spacing w:after="0"/>
        <w:ind w:left="143" w:firstLine="708"/>
        <w:jc w:val="both"/>
      </w:pPr>
      <w:r w:rsidRPr="00C745E5">
        <w:t>Paredzētai darbībai ir iespējami 2 alternatīvie tehnoloģiskie risinājumi:</w:t>
      </w:r>
    </w:p>
    <w:p w:rsidR="0034608D" w:rsidRPr="00C745E5" w:rsidP="0034608D" w14:paraId="3EFE6CED" w14:textId="77777777">
      <w:pPr>
        <w:jc w:val="both"/>
        <w:rPr>
          <w:lang w:val="lv-LV"/>
        </w:rPr>
      </w:pPr>
      <w:r w:rsidRPr="00C745E5">
        <w:rPr>
          <w:i/>
          <w:iCs/>
          <w:lang w:val="lv-LV"/>
        </w:rPr>
        <w:t>1. alternatīva</w:t>
      </w:r>
      <w:r w:rsidRPr="00C745E5">
        <w:rPr>
          <w:lang w:val="lv-LV"/>
        </w:rPr>
        <w:t xml:space="preserve"> - atkritumu apglabāšanas krātuves pamatne tiek būvēta uz vecās rekultivētās krātuves. </w:t>
      </w:r>
    </w:p>
    <w:p w:rsidR="0034608D" w:rsidRPr="00C745E5" w:rsidP="0034608D" w14:paraId="41A588EE" w14:textId="77777777">
      <w:pPr>
        <w:jc w:val="both"/>
        <w:rPr>
          <w:lang w:val="lv-LV"/>
        </w:rPr>
      </w:pPr>
      <w:r w:rsidRPr="00C745E5">
        <w:rPr>
          <w:i/>
          <w:iCs/>
          <w:lang w:val="lv-LV"/>
        </w:rPr>
        <w:t>2. alternatīva</w:t>
      </w:r>
      <w:r w:rsidRPr="00C745E5">
        <w:rPr>
          <w:lang w:val="lv-LV"/>
        </w:rPr>
        <w:t xml:space="preserve"> - atkritumu apglabāšanas krātuves būvniecības vietā pilnībā tiek norakts atkritumu slānis, krātuves pamatne tiek būvēta uz esošās grunts (smilšmāla) slāņa, </w:t>
      </w:r>
      <w:r w:rsidRPr="00C745E5">
        <w:rPr>
          <w:szCs w:val="24"/>
          <w:lang w:val="lv-LV"/>
        </w:rPr>
        <w:t>ierīkojot atbilstošu mākslīgo izolācijas slāni, kas tiek atzīts par videi draudzīgāku un drošāku risinājumu.</w:t>
      </w:r>
    </w:p>
    <w:p w:rsidR="0034608D" w:rsidRPr="00C745E5" w:rsidP="0034608D" w14:paraId="0682DB38" w14:textId="77777777">
      <w:pPr>
        <w:ind w:firstLine="851"/>
        <w:jc w:val="both"/>
        <w:rPr>
          <w:szCs w:val="24"/>
          <w:lang w:val="lv-LV"/>
        </w:rPr>
      </w:pPr>
      <w:r w:rsidRPr="00C745E5">
        <w:rPr>
          <w:szCs w:val="24"/>
          <w:lang w:val="lv-LV"/>
        </w:rPr>
        <w:t>Paredzētajai darbībai ir būtiska nozīme Ziemeļkurzemes atkritumu apsaimniekošanas reģiona sistēmā, nodrošinot sadzīves atkritumu apsaimniekošanas sabiedriskā pakalpojuma nepārtrauktību. Bez jaunas krātuves izveides reģionā netiktu nodrošināta atkritumu apsaimniekošana atbilstoši normatīvo aktu prasībām un Paredzētā darbība atbilst Ziemeļkurzemes reģionālajam atkritumu apsaimniekošanas plānam 2023.–2027.</w:t>
      </w:r>
      <w:r>
        <w:rPr>
          <w:szCs w:val="24"/>
          <w:lang w:val="lv-LV"/>
        </w:rPr>
        <w:t> </w:t>
      </w:r>
      <w:r w:rsidRPr="00C745E5">
        <w:rPr>
          <w:szCs w:val="24"/>
          <w:lang w:val="lv-LV"/>
        </w:rPr>
        <w:t>gadam.</w:t>
      </w:r>
    </w:p>
    <w:p w:rsidR="0034608D" w:rsidRPr="00C745E5" w:rsidP="0034608D" w14:paraId="6520B521" w14:textId="77777777">
      <w:pPr>
        <w:ind w:firstLine="851"/>
        <w:jc w:val="both"/>
        <w:rPr>
          <w:rFonts w:eastAsia="Calibri"/>
          <w:szCs w:val="24"/>
          <w:lang w:val="lv-LV"/>
        </w:rPr>
      </w:pPr>
      <w:r w:rsidRPr="00C745E5">
        <w:rPr>
          <w:szCs w:val="24"/>
          <w:lang w:val="lv-LV"/>
        </w:rPr>
        <w:t xml:space="preserve">Saskaņā ar likuma </w:t>
      </w:r>
      <w:r w:rsidRPr="00C745E5">
        <w:rPr>
          <w:rFonts w:eastAsia="Calibri"/>
          <w:szCs w:val="24"/>
          <w:lang w:val="lv-LV"/>
        </w:rPr>
        <w:t>“Par ietekmes uz vidi novērtējumu” (turpmāk – Likums) 21.</w:t>
      </w:r>
      <w:r>
        <w:rPr>
          <w:rFonts w:eastAsia="Calibri"/>
          <w:szCs w:val="24"/>
          <w:lang w:val="lv-LV"/>
        </w:rPr>
        <w:t> </w:t>
      </w:r>
      <w:r w:rsidRPr="00C745E5">
        <w:rPr>
          <w:rFonts w:eastAsia="Calibri"/>
          <w:szCs w:val="24"/>
          <w:lang w:val="lv-LV"/>
        </w:rPr>
        <w:t>panta pirmo daļu,  Paredzētās darbības akcepts ir šajā likumā un citos normatīvajos aktos noteiktajā kārtībā pieņemts attiecīgās valsts institūcijas, pašvaldības, citas likumā noteiktās institūcijas vai Ministru kabineta lēmums par atļauju uzsākt paredzēto darbību.</w:t>
      </w:r>
    </w:p>
    <w:p w:rsidR="0034608D" w:rsidRPr="00C745E5" w:rsidP="0034608D" w14:paraId="32D19F43" w14:textId="77777777">
      <w:pPr>
        <w:ind w:firstLine="851"/>
        <w:jc w:val="both"/>
        <w:rPr>
          <w:rFonts w:eastAsia="Calibri"/>
          <w:szCs w:val="24"/>
          <w:lang w:val="lv-LV"/>
        </w:rPr>
      </w:pPr>
      <w:r w:rsidRPr="00C745E5">
        <w:rPr>
          <w:rFonts w:eastAsia="Calibri"/>
          <w:szCs w:val="24"/>
          <w:lang w:val="lv-LV"/>
        </w:rPr>
        <w:t>Saskaņā ar Likuma 22.</w:t>
      </w:r>
      <w:r>
        <w:rPr>
          <w:rFonts w:eastAsia="Calibri"/>
          <w:szCs w:val="24"/>
          <w:lang w:val="lv-LV"/>
        </w:rPr>
        <w:t> </w:t>
      </w:r>
      <w:r w:rsidRPr="00C745E5">
        <w:rPr>
          <w:rFonts w:eastAsia="Calibri"/>
          <w:szCs w:val="24"/>
          <w:lang w:val="lv-LV"/>
        </w:rPr>
        <w:t>panta otro daļu,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w:t>
      </w:r>
    </w:p>
    <w:p w:rsidR="0034608D" w:rsidRPr="00C745E5" w:rsidP="0034608D" w14:paraId="2ED792E0" w14:textId="77777777">
      <w:pPr>
        <w:ind w:firstLine="851"/>
        <w:jc w:val="both"/>
        <w:rPr>
          <w:rFonts w:eastAsia="Calibri"/>
          <w:szCs w:val="24"/>
          <w:lang w:val="lv-LV"/>
        </w:rPr>
      </w:pPr>
      <w:r w:rsidRPr="00C745E5">
        <w:rPr>
          <w:rFonts w:eastAsia="Calibri"/>
          <w:szCs w:val="24"/>
          <w:lang w:val="lv-LV"/>
        </w:rPr>
        <w:t>Ņemot vērā augstāk minēto, un pamatojoties uz likuma “Par ietekmes uz vidi novērtējumu” 21.</w:t>
      </w:r>
      <w:r>
        <w:rPr>
          <w:rFonts w:eastAsia="Calibri"/>
          <w:szCs w:val="24"/>
          <w:lang w:val="lv-LV"/>
        </w:rPr>
        <w:t> </w:t>
      </w:r>
      <w:r w:rsidRPr="00C745E5">
        <w:rPr>
          <w:rFonts w:eastAsia="Calibri"/>
          <w:szCs w:val="24"/>
          <w:lang w:val="lv-LV"/>
        </w:rPr>
        <w:t>panta pirmo daļu un 22. panta otro daļu, Pašvaldību likuma 10. panta pirmās daļas 21.</w:t>
      </w:r>
      <w:r>
        <w:rPr>
          <w:rFonts w:eastAsia="Calibri"/>
          <w:szCs w:val="24"/>
          <w:lang w:val="lv-LV"/>
        </w:rPr>
        <w:t> </w:t>
      </w:r>
      <w:r w:rsidRPr="00C745E5">
        <w:rPr>
          <w:rFonts w:eastAsia="Calibri"/>
          <w:szCs w:val="24"/>
          <w:lang w:val="lv-LV"/>
        </w:rPr>
        <w:t xml:space="preserve">punktu, Dienesta </w:t>
      </w:r>
      <w:r w:rsidRPr="00C745E5">
        <w:rPr>
          <w:szCs w:val="24"/>
          <w:lang w:val="lv-LV"/>
        </w:rPr>
        <w:t>2026.</w:t>
      </w:r>
      <w:r>
        <w:rPr>
          <w:szCs w:val="24"/>
          <w:lang w:val="lv-LV"/>
        </w:rPr>
        <w:t> </w:t>
      </w:r>
      <w:r w:rsidRPr="00C745E5">
        <w:rPr>
          <w:szCs w:val="24"/>
          <w:lang w:val="lv-LV"/>
        </w:rPr>
        <w:t>gada 17.</w:t>
      </w:r>
      <w:r>
        <w:rPr>
          <w:szCs w:val="24"/>
          <w:lang w:val="lv-LV"/>
        </w:rPr>
        <w:t> </w:t>
      </w:r>
      <w:r w:rsidRPr="00C745E5">
        <w:rPr>
          <w:szCs w:val="24"/>
          <w:lang w:val="lv-LV"/>
        </w:rPr>
        <w:t>aprīļa Atzinumu Nr.</w:t>
      </w:r>
      <w:r>
        <w:rPr>
          <w:szCs w:val="24"/>
          <w:lang w:val="lv-LV"/>
        </w:rPr>
        <w:t> </w:t>
      </w:r>
      <w:r w:rsidRPr="00C745E5">
        <w:rPr>
          <w:szCs w:val="24"/>
          <w:lang w:val="lv-LV"/>
        </w:rPr>
        <w:t>11.19/AP/3709/2026 par ietekmes uz vidi novērtējuma ziņojumu “Jaunas atkritumu apglabāšanas krātuves izveide sadzīves atkritumu poligona “Janvāri” teritorijā, nekustamajā īpašumā “Janvāri”, Laidzes pagastā, Talsu novadā”, Attīstības komitejas 2026. gada 9. jūnija atzinumu,</w:t>
      </w:r>
    </w:p>
    <w:p w:rsidR="0034608D" w:rsidRPr="00C745E5" w:rsidP="0034608D" w14:paraId="1F2A646F" w14:textId="77777777">
      <w:pPr>
        <w:jc w:val="both"/>
        <w:rPr>
          <w:b/>
          <w:szCs w:val="24"/>
          <w:lang w:val="lv-LV"/>
        </w:rPr>
      </w:pPr>
    </w:p>
    <w:p w:rsidR="0034608D" w:rsidRPr="00C745E5" w:rsidP="0034608D" w14:paraId="385BAD9F" w14:textId="77777777">
      <w:pPr>
        <w:jc w:val="center"/>
        <w:rPr>
          <w:b/>
          <w:szCs w:val="24"/>
          <w:lang w:val="lv-LV"/>
        </w:rPr>
      </w:pPr>
      <w:r w:rsidRPr="00C745E5">
        <w:rPr>
          <w:b/>
          <w:szCs w:val="24"/>
          <w:lang w:val="lv-LV"/>
        </w:rPr>
        <w:t>Talsu novada pašvaldības dome nolemj:</w:t>
      </w:r>
    </w:p>
    <w:p w:rsidR="0034608D" w:rsidRPr="00C745E5" w:rsidP="0034608D" w14:paraId="3020888D" w14:textId="77777777">
      <w:pPr>
        <w:jc w:val="center"/>
        <w:rPr>
          <w:b/>
          <w:szCs w:val="24"/>
          <w:lang w:val="lv-LV"/>
        </w:rPr>
      </w:pPr>
    </w:p>
    <w:p w:rsidR="0034608D" w:rsidRPr="00C745E5" w:rsidP="0034608D" w14:paraId="6B235041" w14:textId="77777777">
      <w:pPr>
        <w:pStyle w:val="ListParagraph"/>
        <w:numPr>
          <w:ilvl w:val="0"/>
          <w:numId w:val="7"/>
        </w:numPr>
        <w:overflowPunct/>
        <w:autoSpaceDE/>
        <w:autoSpaceDN/>
        <w:adjustRightInd/>
        <w:ind w:left="426" w:hanging="426"/>
        <w:contextualSpacing w:val="0"/>
        <w:jc w:val="both"/>
        <w:textAlignment w:val="auto"/>
        <w:rPr>
          <w:lang w:val="lv-LV"/>
        </w:rPr>
      </w:pPr>
      <w:r w:rsidRPr="00C745E5">
        <w:rPr>
          <w:szCs w:val="24"/>
          <w:lang w:val="lv-LV"/>
        </w:rPr>
        <w:t>Akceptēt SIA “Atkritumu apsaimniekošanas sabiedrība “PIEJŪRA””, reģistrācijas Nr. 40003525848, paredzēto darbību – jaunas atkritumu apglabāšanas krātuves izveidi aptuveni 3,2 ha platībā sadzīves atkritumu poligona “Janvāri” teritorijā, nekustamajā īpašumā “Janvāri”, ar kadastra numuru 8868 001 0066, Laidzes pagastā, Talsu novadā</w:t>
      </w:r>
      <w:r>
        <w:rPr>
          <w:szCs w:val="24"/>
          <w:lang w:val="lv-LV"/>
        </w:rPr>
        <w:t>.</w:t>
      </w:r>
    </w:p>
    <w:p w:rsidR="0034608D" w:rsidRPr="00C745E5" w:rsidP="0034608D" w14:paraId="44CAAEF2" w14:textId="77777777">
      <w:pPr>
        <w:pStyle w:val="ListParagraph"/>
        <w:numPr>
          <w:ilvl w:val="0"/>
          <w:numId w:val="7"/>
        </w:numPr>
        <w:overflowPunct/>
        <w:autoSpaceDE/>
        <w:autoSpaceDN/>
        <w:adjustRightInd/>
        <w:ind w:left="426" w:hanging="426"/>
        <w:contextualSpacing w:val="0"/>
        <w:jc w:val="both"/>
        <w:textAlignment w:val="auto"/>
        <w:rPr>
          <w:lang w:val="lv-LV"/>
        </w:rPr>
      </w:pPr>
      <w:r w:rsidRPr="00C745E5">
        <w:rPr>
          <w:szCs w:val="24"/>
          <w:lang w:val="lv-LV"/>
        </w:rPr>
        <w:t>Noteikt, ka Paredzētā darbība īstenojama, ievērojot Valsts vides dienesta 2026.</w:t>
      </w:r>
      <w:r w:rsidRPr="00C745E5">
        <w:rPr>
          <w:lang w:val="lv-LV"/>
        </w:rPr>
        <w:t> </w:t>
      </w:r>
      <w:r w:rsidRPr="00C745E5">
        <w:rPr>
          <w:szCs w:val="24"/>
          <w:lang w:val="lv-LV"/>
        </w:rPr>
        <w:t>gada 17. aprīļa Atzinumā Nr.</w:t>
      </w:r>
      <w:r>
        <w:rPr>
          <w:szCs w:val="24"/>
          <w:lang w:val="lv-LV"/>
        </w:rPr>
        <w:t> </w:t>
      </w:r>
      <w:r w:rsidRPr="00C745E5">
        <w:rPr>
          <w:szCs w:val="24"/>
          <w:lang w:val="lv-LV"/>
        </w:rPr>
        <w:t>11.19/AP/3709/2026 izvirzītos nosacījumus un normatīvajos aktos noteiktās prasības pilnā apmērā.</w:t>
      </w:r>
    </w:p>
    <w:p w:rsidR="0034608D" w:rsidRPr="00C745E5" w:rsidP="0034608D" w14:paraId="2EA651F5" w14:textId="77777777">
      <w:pPr>
        <w:pStyle w:val="ListParagraph"/>
        <w:numPr>
          <w:ilvl w:val="0"/>
          <w:numId w:val="7"/>
        </w:numPr>
        <w:overflowPunct/>
        <w:autoSpaceDE/>
        <w:autoSpaceDN/>
        <w:adjustRightInd/>
        <w:ind w:left="426" w:hanging="426"/>
        <w:contextualSpacing w:val="0"/>
        <w:jc w:val="both"/>
        <w:textAlignment w:val="auto"/>
        <w:rPr>
          <w:lang w:val="lv-LV"/>
        </w:rPr>
      </w:pPr>
      <w:r w:rsidRPr="007C3BB8">
        <w:rPr>
          <w:rFonts w:eastAsia="Aptos" w:cs="DejaVuSerif"/>
          <w:lang w:val="lv-LV"/>
        </w:rPr>
        <w:t xml:space="preserve">Uzdot </w:t>
      </w:r>
      <w:r>
        <w:rPr>
          <w:rFonts w:eastAsia="Aptos" w:cs="DejaVuSerif"/>
          <w:lang w:val="lv-LV"/>
        </w:rPr>
        <w:t xml:space="preserve">Administratīvā departamenta </w:t>
      </w:r>
      <w:r w:rsidRPr="007C3BB8">
        <w:rPr>
          <w:rFonts w:eastAsia="Aptos" w:cs="DejaVuSerif"/>
          <w:lang w:val="lv-LV"/>
        </w:rPr>
        <w:t>Sabiedrisko attiecību nodaļai triju dienu laikā no šī lēmuma pieņemšanas dienas publicēt lēmumu Pašvaldības informācijas kanālos – vietējā laikrakstā, sociālos medijos, mobilā aplikācijā un mājaslapā, norādot informāciju atbilstoši likuma</w:t>
      </w:r>
      <w:r w:rsidRPr="00C745E5">
        <w:rPr>
          <w:rFonts w:eastAsia="Aptos" w:cs="DejaVuSerif"/>
          <w:lang w:val="lv-LV"/>
        </w:rPr>
        <w:t xml:space="preserve"> “Par ietekmes uz vidi novērtējumu” 23.</w:t>
      </w:r>
      <w:r>
        <w:rPr>
          <w:rFonts w:eastAsia="Aptos" w:cs="DejaVuSerif"/>
          <w:lang w:val="lv-LV"/>
        </w:rPr>
        <w:t> </w:t>
      </w:r>
      <w:r w:rsidRPr="00C745E5">
        <w:rPr>
          <w:rFonts w:eastAsia="Aptos" w:cs="DejaVuSerif"/>
          <w:lang w:val="lv-LV"/>
        </w:rPr>
        <w:t>panta otrajai daļai.</w:t>
      </w:r>
    </w:p>
    <w:p w:rsidR="0034608D" w:rsidP="0034608D" w14:paraId="3DA2E7E4" w14:textId="77777777">
      <w:pPr>
        <w:overflowPunct/>
        <w:autoSpaceDE/>
        <w:autoSpaceDN/>
        <w:adjustRightInd/>
        <w:jc w:val="both"/>
        <w:textAlignment w:val="auto"/>
        <w:rPr>
          <w:lang w:val="lv-LV"/>
        </w:rPr>
      </w:pPr>
    </w:p>
    <w:p w:rsidR="0034608D" w:rsidP="0034608D" w14:paraId="2DA6DF09" w14:textId="77777777">
      <w:pPr>
        <w:overflowPunct/>
        <w:autoSpaceDE/>
        <w:autoSpaceDN/>
        <w:adjustRightInd/>
        <w:jc w:val="both"/>
        <w:textAlignment w:val="auto"/>
        <w:rPr>
          <w:lang w:val="lv-LV"/>
        </w:rPr>
      </w:pPr>
    </w:p>
    <w:p w:rsidR="0034608D" w:rsidRPr="00C745E5" w:rsidP="0034608D" w14:paraId="75C72180" w14:textId="77777777">
      <w:pPr>
        <w:overflowPunct/>
        <w:autoSpaceDE/>
        <w:autoSpaceDN/>
        <w:adjustRightInd/>
        <w:jc w:val="both"/>
        <w:textAlignment w:val="auto"/>
        <w:rPr>
          <w:lang w:val="lv-LV"/>
        </w:rPr>
      </w:pPr>
      <w:r w:rsidRPr="00F70259">
        <w:rPr>
          <w:lang w:val="lv-LV"/>
        </w:rPr>
        <w:t>Šo lēmumu saskaņā ar Administratīvā procesa likuma 76.</w:t>
      </w:r>
      <w:r>
        <w:rPr>
          <w:lang w:val="lv-LV"/>
        </w:rPr>
        <w:t> </w:t>
      </w:r>
      <w:r w:rsidRPr="00F70259">
        <w:rPr>
          <w:lang w:val="lv-LV"/>
        </w:rPr>
        <w:t>panta otro daļu un 188.</w:t>
      </w:r>
      <w:r>
        <w:rPr>
          <w:lang w:val="lv-LV"/>
        </w:rPr>
        <w:t> </w:t>
      </w:r>
      <w:r w:rsidRPr="00F70259">
        <w:rPr>
          <w:lang w:val="lv-LV"/>
        </w:rPr>
        <w:t>panta otro daļu, kā arī Administratīvā procesa likuma 189.</w:t>
      </w:r>
      <w:r>
        <w:rPr>
          <w:lang w:val="lv-LV"/>
        </w:rPr>
        <w:t> </w:t>
      </w:r>
      <w:r w:rsidRPr="00F70259">
        <w:rPr>
          <w:lang w:val="lv-LV"/>
        </w:rPr>
        <w:t>panta pirmo daļu var pārsūdzēt Administratīvās rajona tiesas attiecīgajā tiesu namā mēneša laikā no dienas, kad stājas spēkā šis lēmums.</w:t>
      </w:r>
    </w:p>
    <w:p w:rsidR="0034608D" w:rsidP="0034608D" w14:paraId="735D2568" w14:textId="77777777">
      <w:pPr>
        <w:overflowPunct/>
        <w:autoSpaceDE/>
        <w:autoSpaceDN/>
        <w:adjustRightInd/>
        <w:jc w:val="both"/>
        <w:textAlignment w:val="auto"/>
        <w:rPr>
          <w:lang w:val="lv-LV"/>
        </w:rPr>
      </w:pPr>
    </w:p>
    <w:p w:rsidR="0034608D" w:rsidRPr="00C745E5" w:rsidP="0034608D" w14:paraId="5770F500" w14:textId="77777777">
      <w:pPr>
        <w:overflowPunct/>
        <w:autoSpaceDE/>
        <w:autoSpaceDN/>
        <w:adjustRightInd/>
        <w:jc w:val="both"/>
        <w:textAlignment w:val="auto"/>
        <w:rPr>
          <w:lang w:val="lv-LV"/>
        </w:rPr>
      </w:pPr>
    </w:p>
    <w:p w:rsidR="0034608D" w:rsidRPr="00C745E5" w:rsidP="0034608D" w14:paraId="2373E255" w14:textId="77777777">
      <w:pPr>
        <w:jc w:val="both"/>
        <w:rPr>
          <w:szCs w:val="24"/>
          <w:lang w:val="lv-LV"/>
        </w:rPr>
      </w:pPr>
      <w:r w:rsidRPr="00C745E5">
        <w:rPr>
          <w:szCs w:val="24"/>
          <w:lang w:val="lv-LV"/>
        </w:rPr>
        <w:t>Domes priekšsēdētājs</w:t>
      </w:r>
      <w:r w:rsidRPr="00C745E5">
        <w:rPr>
          <w:szCs w:val="24"/>
          <w:lang w:val="lv-LV"/>
        </w:rPr>
        <w:tab/>
      </w:r>
      <w:r w:rsidRPr="00C745E5">
        <w:rPr>
          <w:szCs w:val="24"/>
          <w:lang w:val="lv-LV"/>
        </w:rPr>
        <w:tab/>
      </w:r>
      <w:r w:rsidRPr="00C745E5">
        <w:rPr>
          <w:szCs w:val="24"/>
          <w:lang w:val="lv-LV"/>
        </w:rPr>
        <w:tab/>
      </w:r>
      <w:r w:rsidRPr="00C745E5">
        <w:rPr>
          <w:szCs w:val="24"/>
          <w:lang w:val="lv-LV"/>
        </w:rPr>
        <w:tab/>
      </w:r>
      <w:r w:rsidRPr="00C745E5">
        <w:rPr>
          <w:szCs w:val="24"/>
          <w:lang w:val="lv-LV"/>
        </w:rPr>
        <w:tab/>
      </w:r>
      <w:r w:rsidRPr="00C745E5">
        <w:rPr>
          <w:szCs w:val="24"/>
          <w:lang w:val="lv-LV"/>
        </w:rPr>
        <w:tab/>
      </w:r>
      <w:r w:rsidRPr="00C745E5">
        <w:rPr>
          <w:szCs w:val="24"/>
          <w:lang w:val="lv-LV"/>
        </w:rPr>
        <w:tab/>
      </w:r>
      <w:r w:rsidRPr="00C745E5">
        <w:rPr>
          <w:szCs w:val="24"/>
          <w:lang w:val="lv-LV"/>
        </w:rPr>
        <w:tab/>
      </w:r>
      <w:r w:rsidRPr="00C745E5">
        <w:rPr>
          <w:szCs w:val="24"/>
          <w:lang w:val="lv-LV"/>
        </w:rPr>
        <w:tab/>
        <w:t>A. Bērziņš</w:t>
      </w:r>
    </w:p>
    <w:p w:rsidR="0034608D" w:rsidP="0034608D" w14:paraId="2FBEAED9" w14:textId="77777777">
      <w:pPr>
        <w:rPr>
          <w:sz w:val="22"/>
          <w:szCs w:val="22"/>
          <w:lang w:val="lv-LV"/>
        </w:rPr>
      </w:pPr>
    </w:p>
    <w:p w:rsidR="0034608D" w:rsidRPr="00C745E5" w:rsidP="0034608D" w14:paraId="414677C0" w14:textId="77777777">
      <w:pPr>
        <w:rPr>
          <w:sz w:val="22"/>
          <w:szCs w:val="22"/>
          <w:lang w:val="lv-LV"/>
        </w:rPr>
      </w:pPr>
    </w:p>
    <w:p w:rsidR="0034608D" w:rsidRPr="00C745E5" w:rsidP="0034608D" w14:paraId="476CCE13" w14:textId="77777777">
      <w:pPr>
        <w:jc w:val="both"/>
        <w:rPr>
          <w:sz w:val="22"/>
          <w:szCs w:val="22"/>
          <w:lang w:val="lv-LV"/>
        </w:rPr>
      </w:pPr>
      <w:r w:rsidRPr="00C745E5">
        <w:rPr>
          <w:sz w:val="22"/>
          <w:szCs w:val="22"/>
          <w:lang w:val="lv-LV"/>
        </w:rPr>
        <w:t>Pauliņš 25415905</w:t>
      </w:r>
    </w:p>
    <w:p w:rsidR="0034608D" w:rsidRPr="00C42137" w:rsidP="0034608D" w14:paraId="342A9A20" w14:textId="77777777">
      <w:pPr>
        <w:jc w:val="both"/>
        <w:rPr>
          <w:sz w:val="22"/>
          <w:szCs w:val="22"/>
          <w:lang w:val="lv-LV"/>
        </w:rPr>
      </w:pPr>
      <w:hyperlink r:id="rId5" w:history="1">
        <w:r w:rsidRPr="00C42137">
          <w:rPr>
            <w:rStyle w:val="Hyperlink"/>
            <w:color w:val="auto"/>
            <w:sz w:val="22"/>
            <w:szCs w:val="22"/>
            <w:lang w:val="lv-LV"/>
          </w:rPr>
          <w:t>janis.paulins@talsi.lv</w:t>
        </w:r>
      </w:hyperlink>
    </w:p>
    <w:p w:rsidR="0034608D" w:rsidRPr="00C745E5" w:rsidP="0034608D" w14:paraId="616794B1" w14:textId="77777777">
      <w:pPr>
        <w:jc w:val="both"/>
        <w:rPr>
          <w:sz w:val="22"/>
          <w:szCs w:val="22"/>
          <w:lang w:val="lv-LV"/>
        </w:rPr>
      </w:pPr>
    </w:p>
    <w:p w:rsidR="0034608D" w:rsidRPr="00C745E5" w:rsidP="0034608D" w14:paraId="5DC026B0" w14:textId="77777777">
      <w:pPr>
        <w:jc w:val="both"/>
        <w:rPr>
          <w:sz w:val="22"/>
          <w:szCs w:val="22"/>
          <w:lang w:val="lv-LV"/>
        </w:rPr>
      </w:pPr>
      <w:r w:rsidRPr="00C745E5">
        <w:rPr>
          <w:sz w:val="22"/>
          <w:szCs w:val="22"/>
          <w:lang w:val="lv-LV"/>
        </w:rPr>
        <w:t xml:space="preserve">Lēmumu nosūtīt: </w:t>
      </w:r>
    </w:p>
    <w:p w:rsidR="0034608D" w:rsidRPr="00C745E5" w:rsidP="0034608D" w14:paraId="2F99065B" w14:textId="77777777">
      <w:pPr>
        <w:pStyle w:val="ListParagraph"/>
        <w:numPr>
          <w:ilvl w:val="0"/>
          <w:numId w:val="6"/>
        </w:numPr>
        <w:jc w:val="both"/>
        <w:rPr>
          <w:sz w:val="22"/>
          <w:szCs w:val="22"/>
          <w:lang w:val="lv-LV"/>
        </w:rPr>
      </w:pPr>
      <w:r w:rsidRPr="00C745E5">
        <w:rPr>
          <w:sz w:val="22"/>
          <w:szCs w:val="22"/>
          <w:lang w:val="lv-LV"/>
        </w:rPr>
        <w:t>Valsts vides dienesta Atļauju pārvaldei;</w:t>
      </w:r>
    </w:p>
    <w:p w:rsidR="0034608D" w:rsidRPr="00C745E5" w:rsidP="0034608D" w14:paraId="1C95916D" w14:textId="77777777">
      <w:pPr>
        <w:pStyle w:val="ListParagraph"/>
        <w:numPr>
          <w:ilvl w:val="0"/>
          <w:numId w:val="6"/>
        </w:numPr>
        <w:jc w:val="both"/>
        <w:rPr>
          <w:sz w:val="22"/>
          <w:szCs w:val="22"/>
          <w:lang w:val="lv-LV"/>
        </w:rPr>
      </w:pPr>
      <w:r w:rsidRPr="00C745E5">
        <w:rPr>
          <w:sz w:val="22"/>
          <w:szCs w:val="22"/>
          <w:lang w:val="lv-LV"/>
        </w:rPr>
        <w:t>SIA “Atkritumu apsaimniekošanas sabiedrība “PIEJŪRA””;</w:t>
      </w:r>
    </w:p>
    <w:p w:rsidR="0034608D" w:rsidRPr="00C745E5" w:rsidP="0034608D" w14:paraId="30F8B733" w14:textId="77777777">
      <w:pPr>
        <w:pStyle w:val="ListParagraph"/>
        <w:numPr>
          <w:ilvl w:val="0"/>
          <w:numId w:val="6"/>
        </w:numPr>
        <w:jc w:val="both"/>
        <w:rPr>
          <w:sz w:val="22"/>
          <w:szCs w:val="22"/>
          <w:lang w:val="lv-LV"/>
        </w:rPr>
      </w:pPr>
      <w:r w:rsidRPr="00C745E5">
        <w:rPr>
          <w:sz w:val="22"/>
          <w:szCs w:val="22"/>
          <w:lang w:val="lv-LV"/>
        </w:rPr>
        <w:t>Nekustamo īpašumu un vides aizsardzības departamentam;</w:t>
      </w:r>
    </w:p>
    <w:p w:rsidR="0034608D" w:rsidRPr="0050313E" w:rsidP="0034608D" w14:paraId="5098E6A2" w14:textId="77777777">
      <w:pPr>
        <w:pStyle w:val="ListParagraph"/>
        <w:numPr>
          <w:ilvl w:val="0"/>
          <w:numId w:val="6"/>
        </w:numPr>
        <w:jc w:val="both"/>
        <w:rPr>
          <w:sz w:val="22"/>
          <w:szCs w:val="22"/>
          <w:lang w:val="lv-LV"/>
        </w:rPr>
      </w:pPr>
      <w:r w:rsidRPr="00C745E5">
        <w:rPr>
          <w:sz w:val="22"/>
          <w:szCs w:val="22"/>
          <w:lang w:val="lv-LV"/>
        </w:rPr>
        <w:t>Valdemārpils apvienības pārvaldei.</w:t>
      </w:r>
    </w:p>
    <w:p w:rsidR="00C44214" w:rsidRPr="00C745E5" w:rsidP="00C44214" w14:paraId="2B88B0B9" w14:textId="77777777">
      <w:pPr>
        <w:ind w:left="360"/>
        <w:jc w:val="both"/>
        <w:rPr>
          <w:sz w:val="22"/>
          <w:szCs w:val="22"/>
          <w:lang w:val="lv-LV"/>
        </w:rPr>
      </w:pPr>
    </w:p>
    <w:p w:rsidR="00C44214" w:rsidRPr="00C745E5" w:rsidP="00C44214" w14:paraId="35F0672C" w14:textId="77777777">
      <w:pPr>
        <w:jc w:val="both"/>
        <w:rPr>
          <w:szCs w:val="24"/>
          <w:lang w:val="lv-LV"/>
        </w:rPr>
      </w:pPr>
    </w:p>
    <w:p w:rsidR="00C44214" w:rsidRPr="00C745E5" w:rsidP="00C44214" w14:paraId="62B2E523" w14:textId="77777777">
      <w:pPr>
        <w:jc w:val="both"/>
        <w:rPr>
          <w:szCs w:val="24"/>
          <w:lang w:val="lv-LV"/>
        </w:rPr>
      </w:pPr>
    </w:p>
    <w:p w:rsidR="00C44214" w:rsidRPr="00C745E5" w:rsidP="00C44214" w14:paraId="040D6DF9" w14:textId="77777777">
      <w:pPr>
        <w:jc w:val="both"/>
        <w:rPr>
          <w:szCs w:val="24"/>
          <w:lang w:val="lv-LV"/>
        </w:rPr>
      </w:pPr>
    </w:p>
    <w:p w:rsidR="00C44214" w:rsidRPr="00C745E5" w:rsidP="00C44214" w14:paraId="12409F69" w14:textId="77777777">
      <w:pPr>
        <w:jc w:val="both"/>
        <w:rPr>
          <w:szCs w:val="24"/>
          <w:lang w:val="lv-LV"/>
        </w:rPr>
      </w:pPr>
    </w:p>
    <w:p w:rsidR="00C44214" w:rsidRPr="00C745E5" w:rsidP="00C44214" w14:paraId="54302A3A" w14:textId="77777777">
      <w:pPr>
        <w:rPr>
          <w:lang w:val="lv-LV"/>
        </w:rPr>
      </w:pPr>
    </w:p>
    <w:p w:rsidR="003A2DF1" w:rsidRPr="00C44214" w:rsidP="00C44214" w14:paraId="648200B5" w14:textId="77777777"/>
    <w:sectPr w:rsidSect="00BA7C2F">
      <w:footerReference w:type="default" r:id="rId6"/>
      <w:footerReference w:type="first" r:id="rId7"/>
      <w:type w:val="continuous"/>
      <w:pgSz w:w="11906" w:h="16838"/>
      <w:pgMar w:top="1134" w:right="1134" w:bottom="1134" w:left="1701"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Serif">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23A1" w14:paraId="533DFB80" w14:textId="77777777">
    <w:pPr>
      <w:jc w:val="center"/>
    </w:pPr>
    <w:r>
      <w:rPr>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53935"/>
    <w:multiLevelType w:val="hybridMultilevel"/>
    <w:tmpl w:val="2C088F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DDD0BFD"/>
    <w:multiLevelType w:val="hybridMultilevel"/>
    <w:tmpl w:val="7FF2E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874F5B"/>
    <w:multiLevelType w:val="hybridMultilevel"/>
    <w:tmpl w:val="8FB8F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9C24E7"/>
    <w:multiLevelType w:val="hybridMultilevel"/>
    <w:tmpl w:val="566E1CA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C927FE7"/>
    <w:multiLevelType w:val="hybridMultilevel"/>
    <w:tmpl w:val="3A3217D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5E4B2B"/>
    <w:multiLevelType w:val="hybridMultilevel"/>
    <w:tmpl w:val="54B62852"/>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96F385E"/>
    <w:multiLevelType w:val="hybridMultilevel"/>
    <w:tmpl w:val="DBD625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4349895">
    <w:abstractNumId w:val="0"/>
  </w:num>
  <w:num w:numId="2" w16cid:durableId="880246233">
    <w:abstractNumId w:val="3"/>
  </w:num>
  <w:num w:numId="3" w16cid:durableId="1857645799">
    <w:abstractNumId w:val="5"/>
  </w:num>
  <w:num w:numId="4" w16cid:durableId="762456705">
    <w:abstractNumId w:val="4"/>
  </w:num>
  <w:num w:numId="5" w16cid:durableId="321930351">
    <w:abstractNumId w:val="2"/>
  </w:num>
  <w:num w:numId="6" w16cid:durableId="699623933">
    <w:abstractNumId w:val="1"/>
  </w:num>
  <w:num w:numId="7" w16cid:durableId="343871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drawingGridHorizontalSpacing w:val="57"/>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2C45"/>
    <w:rsid w:val="00010ACF"/>
    <w:rsid w:val="00026F2D"/>
    <w:rsid w:val="000464B4"/>
    <w:rsid w:val="0005299A"/>
    <w:rsid w:val="00061B6A"/>
    <w:rsid w:val="000A5C2B"/>
    <w:rsid w:val="000E018D"/>
    <w:rsid w:val="000E3E0F"/>
    <w:rsid w:val="00100BD7"/>
    <w:rsid w:val="00107339"/>
    <w:rsid w:val="00114A62"/>
    <w:rsid w:val="00124AC2"/>
    <w:rsid w:val="00143817"/>
    <w:rsid w:val="001553B9"/>
    <w:rsid w:val="001633A5"/>
    <w:rsid w:val="00176C76"/>
    <w:rsid w:val="00185677"/>
    <w:rsid w:val="001A59E5"/>
    <w:rsid w:val="001C639A"/>
    <w:rsid w:val="001D569D"/>
    <w:rsid w:val="001D62B9"/>
    <w:rsid w:val="001E79D0"/>
    <w:rsid w:val="00202D36"/>
    <w:rsid w:val="00256648"/>
    <w:rsid w:val="002748F3"/>
    <w:rsid w:val="00276DD3"/>
    <w:rsid w:val="00283FD0"/>
    <w:rsid w:val="002959D5"/>
    <w:rsid w:val="002A74CF"/>
    <w:rsid w:val="002C5DB6"/>
    <w:rsid w:val="002F231B"/>
    <w:rsid w:val="00325F1F"/>
    <w:rsid w:val="00342A20"/>
    <w:rsid w:val="003439F7"/>
    <w:rsid w:val="0034559E"/>
    <w:rsid w:val="0034608D"/>
    <w:rsid w:val="00350F0F"/>
    <w:rsid w:val="00354DAF"/>
    <w:rsid w:val="00361D9B"/>
    <w:rsid w:val="00362F02"/>
    <w:rsid w:val="003646BF"/>
    <w:rsid w:val="00374843"/>
    <w:rsid w:val="00377247"/>
    <w:rsid w:val="00384D3F"/>
    <w:rsid w:val="00385C35"/>
    <w:rsid w:val="00396CB4"/>
    <w:rsid w:val="003A2DF1"/>
    <w:rsid w:val="003A40BB"/>
    <w:rsid w:val="003B10D5"/>
    <w:rsid w:val="003B7A91"/>
    <w:rsid w:val="003C4E0A"/>
    <w:rsid w:val="003F337B"/>
    <w:rsid w:val="00400FED"/>
    <w:rsid w:val="004047E6"/>
    <w:rsid w:val="00407A11"/>
    <w:rsid w:val="00412483"/>
    <w:rsid w:val="0043401A"/>
    <w:rsid w:val="00442A62"/>
    <w:rsid w:val="00462812"/>
    <w:rsid w:val="00480DBD"/>
    <w:rsid w:val="00491BA9"/>
    <w:rsid w:val="00495442"/>
    <w:rsid w:val="004C0C2B"/>
    <w:rsid w:val="004C5A63"/>
    <w:rsid w:val="004D0034"/>
    <w:rsid w:val="00502793"/>
    <w:rsid w:val="0050313E"/>
    <w:rsid w:val="00506E88"/>
    <w:rsid w:val="0051381D"/>
    <w:rsid w:val="005303BF"/>
    <w:rsid w:val="00562CFB"/>
    <w:rsid w:val="0058146E"/>
    <w:rsid w:val="0059501B"/>
    <w:rsid w:val="00595EB3"/>
    <w:rsid w:val="005B681F"/>
    <w:rsid w:val="005B7882"/>
    <w:rsid w:val="005C1CBA"/>
    <w:rsid w:val="005F21A6"/>
    <w:rsid w:val="00604B13"/>
    <w:rsid w:val="00612574"/>
    <w:rsid w:val="006175E0"/>
    <w:rsid w:val="006224D7"/>
    <w:rsid w:val="006414D0"/>
    <w:rsid w:val="00646308"/>
    <w:rsid w:val="006468B0"/>
    <w:rsid w:val="006514D5"/>
    <w:rsid w:val="006803E3"/>
    <w:rsid w:val="0068203A"/>
    <w:rsid w:val="00692BC5"/>
    <w:rsid w:val="00695073"/>
    <w:rsid w:val="006A549A"/>
    <w:rsid w:val="006B25E6"/>
    <w:rsid w:val="006D23A1"/>
    <w:rsid w:val="006D309F"/>
    <w:rsid w:val="006D3393"/>
    <w:rsid w:val="006E02CD"/>
    <w:rsid w:val="006F0A04"/>
    <w:rsid w:val="006F361D"/>
    <w:rsid w:val="006F42BD"/>
    <w:rsid w:val="006F5F32"/>
    <w:rsid w:val="00716E52"/>
    <w:rsid w:val="007176FA"/>
    <w:rsid w:val="00735341"/>
    <w:rsid w:val="00755116"/>
    <w:rsid w:val="00773AEB"/>
    <w:rsid w:val="00777D34"/>
    <w:rsid w:val="007849DA"/>
    <w:rsid w:val="00787928"/>
    <w:rsid w:val="00794334"/>
    <w:rsid w:val="0079758C"/>
    <w:rsid w:val="007B0786"/>
    <w:rsid w:val="007C1466"/>
    <w:rsid w:val="007C23AC"/>
    <w:rsid w:val="007C35E8"/>
    <w:rsid w:val="007C3BB8"/>
    <w:rsid w:val="007E2C22"/>
    <w:rsid w:val="007E5FB3"/>
    <w:rsid w:val="007E6BD2"/>
    <w:rsid w:val="007F6A4F"/>
    <w:rsid w:val="007F6BE9"/>
    <w:rsid w:val="00820359"/>
    <w:rsid w:val="00825A36"/>
    <w:rsid w:val="00853634"/>
    <w:rsid w:val="00854E44"/>
    <w:rsid w:val="00874C2C"/>
    <w:rsid w:val="0087561D"/>
    <w:rsid w:val="0087717B"/>
    <w:rsid w:val="008A0CD3"/>
    <w:rsid w:val="008A2A38"/>
    <w:rsid w:val="008A409D"/>
    <w:rsid w:val="008C1DBA"/>
    <w:rsid w:val="008C21D2"/>
    <w:rsid w:val="008C672C"/>
    <w:rsid w:val="008C7362"/>
    <w:rsid w:val="008D241C"/>
    <w:rsid w:val="008D42BD"/>
    <w:rsid w:val="008E671B"/>
    <w:rsid w:val="00924CFB"/>
    <w:rsid w:val="009620D7"/>
    <w:rsid w:val="00972289"/>
    <w:rsid w:val="00974B5A"/>
    <w:rsid w:val="00997346"/>
    <w:rsid w:val="009C087D"/>
    <w:rsid w:val="009D1B9C"/>
    <w:rsid w:val="009D2BB2"/>
    <w:rsid w:val="009D7CD2"/>
    <w:rsid w:val="00A205C1"/>
    <w:rsid w:val="00A22241"/>
    <w:rsid w:val="00A261F6"/>
    <w:rsid w:val="00A2679C"/>
    <w:rsid w:val="00A32284"/>
    <w:rsid w:val="00A37CC4"/>
    <w:rsid w:val="00A549C1"/>
    <w:rsid w:val="00A62049"/>
    <w:rsid w:val="00A75A5D"/>
    <w:rsid w:val="00A84E02"/>
    <w:rsid w:val="00A903C7"/>
    <w:rsid w:val="00A97936"/>
    <w:rsid w:val="00AA7170"/>
    <w:rsid w:val="00AE71F6"/>
    <w:rsid w:val="00B21770"/>
    <w:rsid w:val="00B321B6"/>
    <w:rsid w:val="00B3583C"/>
    <w:rsid w:val="00B621DE"/>
    <w:rsid w:val="00B748F4"/>
    <w:rsid w:val="00B751C7"/>
    <w:rsid w:val="00B91511"/>
    <w:rsid w:val="00B94E1E"/>
    <w:rsid w:val="00BA0871"/>
    <w:rsid w:val="00BA5317"/>
    <w:rsid w:val="00BA7C2F"/>
    <w:rsid w:val="00BF02FD"/>
    <w:rsid w:val="00BF7E61"/>
    <w:rsid w:val="00C42137"/>
    <w:rsid w:val="00C426AC"/>
    <w:rsid w:val="00C44214"/>
    <w:rsid w:val="00C46A7A"/>
    <w:rsid w:val="00C67E40"/>
    <w:rsid w:val="00C745E5"/>
    <w:rsid w:val="00C80C7E"/>
    <w:rsid w:val="00CA55D7"/>
    <w:rsid w:val="00CB2982"/>
    <w:rsid w:val="00CF621E"/>
    <w:rsid w:val="00D037EA"/>
    <w:rsid w:val="00D0423E"/>
    <w:rsid w:val="00D076D9"/>
    <w:rsid w:val="00D07D75"/>
    <w:rsid w:val="00D41C19"/>
    <w:rsid w:val="00D46951"/>
    <w:rsid w:val="00D61920"/>
    <w:rsid w:val="00D96835"/>
    <w:rsid w:val="00DA2A3C"/>
    <w:rsid w:val="00DC1AEC"/>
    <w:rsid w:val="00DD311E"/>
    <w:rsid w:val="00DF27F0"/>
    <w:rsid w:val="00E03910"/>
    <w:rsid w:val="00E247A5"/>
    <w:rsid w:val="00E6071F"/>
    <w:rsid w:val="00E611E9"/>
    <w:rsid w:val="00E7371F"/>
    <w:rsid w:val="00E77495"/>
    <w:rsid w:val="00EA7935"/>
    <w:rsid w:val="00EB1AF8"/>
    <w:rsid w:val="00ED00E1"/>
    <w:rsid w:val="00EF36F2"/>
    <w:rsid w:val="00F219DC"/>
    <w:rsid w:val="00F243B8"/>
    <w:rsid w:val="00F41953"/>
    <w:rsid w:val="00F64362"/>
    <w:rsid w:val="00F70259"/>
    <w:rsid w:val="00F86405"/>
    <w:rsid w:val="00F87617"/>
    <w:rsid w:val="00F94736"/>
    <w:rsid w:val="00FB21AC"/>
    <w:rsid w:val="00FD4857"/>
    <w:rsid w:val="00FF111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0867BE9B"/>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ontekstsRakstz"/>
    <w:rsid w:val="00D46951"/>
    <w:rPr>
      <w:rFonts w:ascii="Segoe UI" w:hAnsi="Segoe UI" w:cs="Segoe UI"/>
      <w:sz w:val="18"/>
      <w:szCs w:val="18"/>
    </w:rPr>
  </w:style>
  <w:style w:type="character" w:customStyle="1" w:styleId="BalontekstsRakstz">
    <w:name w:val="Balonteksts Rakstz."/>
    <w:link w:val="BalloonText"/>
    <w:rsid w:val="00D46951"/>
    <w:rPr>
      <w:rFonts w:ascii="Segoe UI" w:eastAsia="Times New Roman" w:hAnsi="Segoe UI" w:cs="Segoe UI"/>
      <w:sz w:val="18"/>
      <w:szCs w:val="18"/>
      <w:lang w:val="en-GB" w:eastAsia="en-US"/>
    </w:rPr>
  </w:style>
  <w:style w:type="paragraph" w:styleId="Header">
    <w:name w:val="header"/>
    <w:basedOn w:val="Normal"/>
    <w:link w:val="GalveneRakstz"/>
    <w:uiPriority w:val="99"/>
    <w:rsid w:val="0087561D"/>
    <w:pPr>
      <w:tabs>
        <w:tab w:val="center" w:pos="4153"/>
        <w:tab w:val="right" w:pos="8306"/>
      </w:tabs>
    </w:pPr>
  </w:style>
  <w:style w:type="character" w:customStyle="1" w:styleId="GalveneRakstz">
    <w:name w:val="Galvene Rakstz."/>
    <w:link w:val="Header"/>
    <w:uiPriority w:val="99"/>
    <w:rsid w:val="0087561D"/>
    <w:rPr>
      <w:rFonts w:eastAsia="Times New Roman"/>
      <w:sz w:val="24"/>
      <w:lang w:val="en-GB" w:eastAsia="en-US"/>
    </w:rPr>
  </w:style>
  <w:style w:type="paragraph" w:styleId="Footer">
    <w:name w:val="footer"/>
    <w:basedOn w:val="Normal"/>
    <w:link w:val="KjeneRakstz"/>
    <w:uiPriority w:val="99"/>
    <w:rsid w:val="0087561D"/>
    <w:pPr>
      <w:tabs>
        <w:tab w:val="center" w:pos="4153"/>
        <w:tab w:val="right" w:pos="8306"/>
      </w:tabs>
    </w:pPr>
  </w:style>
  <w:style w:type="character" w:customStyle="1" w:styleId="KjeneRakstz">
    <w:name w:val="Kājene Rakstz."/>
    <w:link w:val="Footer"/>
    <w:uiPriority w:val="99"/>
    <w:rsid w:val="0087561D"/>
    <w:rPr>
      <w:rFonts w:eastAsia="Times New Roman"/>
      <w:sz w:val="24"/>
      <w:lang w:val="en-GB" w:eastAsia="en-US"/>
    </w:rPr>
  </w:style>
  <w:style w:type="table" w:styleId="TableGrid">
    <w:name w:val="Table Grid"/>
    <w:basedOn w:val="TableNormal"/>
    <w:uiPriority w:val="39"/>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2,Bullet Points,Bullet Styl,Bullet list,Colorful List - Accent 11,Dot pt,F5 List Paragraph,IFCL - List Paragraph,Indicator Text,List Paragraph Char Char Char,List Paragraph12,MAIN CONTENT,Numbered Para 1,OBC Bullet"/>
    <w:basedOn w:val="Normal"/>
    <w:link w:val="SarakstarindkopaRakstz"/>
    <w:uiPriority w:val="34"/>
    <w:qFormat/>
    <w:rsid w:val="00354DAF"/>
    <w:pPr>
      <w:ind w:left="720"/>
      <w:contextualSpacing/>
    </w:pPr>
  </w:style>
  <w:style w:type="character" w:styleId="Emphasis">
    <w:name w:val="Emphasis"/>
    <w:basedOn w:val="DefaultParagraphFont"/>
    <w:uiPriority w:val="20"/>
    <w:qFormat/>
    <w:rsid w:val="00692BC5"/>
    <w:rPr>
      <w:i/>
      <w:iCs/>
    </w:rPr>
  </w:style>
  <w:style w:type="character" w:customStyle="1" w:styleId="Neatrisintapieminana1">
    <w:name w:val="Neatrisināta pieminēšana1"/>
    <w:basedOn w:val="DefaultParagraphFont"/>
    <w:uiPriority w:val="99"/>
    <w:semiHidden/>
    <w:unhideWhenUsed/>
    <w:rsid w:val="00D076D9"/>
    <w:rPr>
      <w:color w:val="605E5C"/>
      <w:shd w:val="clear" w:color="auto" w:fill="E1DFDD"/>
    </w:rPr>
  </w:style>
  <w:style w:type="character" w:customStyle="1" w:styleId="SarakstarindkopaRakstz">
    <w:name w:val="Saraksta rindkopa Rakstz."/>
    <w:aliases w:val="2 Rakstz.,Saraksta rindkopa2 Rakstz.,Bullet Points Rakstz.,Bullet Styl Rakstz.,Bullet list Rakstz.,Colorful List - Accent 11 Rakstz.,Dot pt Rakstz.,F5 List Paragraph Rakstz.,IFCL - List Paragraph Rakstz.,Indicator Text Rakstz."/>
    <w:link w:val="ListParagraph"/>
    <w:uiPriority w:val="34"/>
    <w:qFormat/>
    <w:locked/>
    <w:rsid w:val="00C44214"/>
    <w:rPr>
      <w:rFonts w:eastAsia="Times New Roman"/>
      <w:sz w:val="24"/>
      <w:lang w:val="en-GB" w:eastAsia="en-US"/>
    </w:rPr>
  </w:style>
  <w:style w:type="paragraph" w:styleId="BodyText">
    <w:name w:val="Body Text"/>
    <w:basedOn w:val="Normal"/>
    <w:link w:val="PamattekstsRakstz"/>
    <w:unhideWhenUsed/>
    <w:rsid w:val="00C44214"/>
    <w:pPr>
      <w:overflowPunct/>
      <w:autoSpaceDE/>
      <w:autoSpaceDN/>
      <w:adjustRightInd/>
      <w:spacing w:after="120"/>
      <w:textAlignment w:val="auto"/>
    </w:pPr>
    <w:rPr>
      <w:szCs w:val="24"/>
      <w:lang w:val="lv-LV" w:eastAsia="lv-LV"/>
    </w:rPr>
  </w:style>
  <w:style w:type="character" w:customStyle="1" w:styleId="PamattekstsRakstz">
    <w:name w:val="Pamatteksts Rakstz."/>
    <w:basedOn w:val="DefaultParagraphFont"/>
    <w:link w:val="BodyText"/>
    <w:rsid w:val="00C4421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yperlink" Target="mailto:janis.paulins@talsi.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5097</Words>
  <Characters>2906</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Koha-Kurovska</cp:lastModifiedBy>
  <cp:revision>18</cp:revision>
  <cp:lastPrinted>2017-07-07T07:26:00Z</cp:lastPrinted>
  <dcterms:created xsi:type="dcterms:W3CDTF">2024-11-05T13:08:00Z</dcterms:created>
  <dcterms:modified xsi:type="dcterms:W3CDTF">2026-06-29T07:22:00Z</dcterms:modified>
</cp:coreProperties>
</file>